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化学创新（国际部）教室清单</w:t>
      </w:r>
    </w:p>
    <w:tbl>
      <w:tblPr>
        <w:tblStyle w:val="2"/>
        <w:tblW w:w="143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1"/>
        <w:gridCol w:w="1089"/>
        <w:gridCol w:w="2004"/>
        <w:gridCol w:w="6791"/>
        <w:gridCol w:w="852"/>
        <w:gridCol w:w="956"/>
        <w:gridCol w:w="873"/>
        <w:gridCol w:w="1058"/>
      </w:tblGrid>
      <w:tr w14:paraId="3DB2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2F7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bookmarkStart w:id="0" w:name="_GoBack"/>
            <w:r>
              <w:rPr>
                <w:rFonts w:hint="eastAsia" w:ascii="宋体" w:hAnsi="宋体" w:eastAsia="宋体" w:cs="宋体"/>
                <w:b/>
                <w:bCs/>
                <w:i w:val="0"/>
                <w:iCs w:val="0"/>
                <w:color w:val="auto"/>
                <w:kern w:val="0"/>
                <w:sz w:val="22"/>
                <w:szCs w:val="22"/>
                <w:u w:val="none"/>
                <w:lang w:val="en-US" w:eastAsia="zh-CN" w:bidi="ar"/>
              </w:rPr>
              <w:t>序号</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EFE0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设备名称</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5F74">
            <w:pPr>
              <w:jc w:val="center"/>
              <w:rPr>
                <w:rFonts w:hint="eastAsia" w:ascii="宋体" w:hAnsi="宋体" w:eastAsia="宋体" w:cs="宋体"/>
                <w:b/>
                <w:bCs/>
                <w:i w:val="0"/>
                <w:iCs w:val="0"/>
                <w:color w:val="auto"/>
                <w:sz w:val="22"/>
                <w:szCs w:val="22"/>
                <w:u w:val="none"/>
                <w:lang w:eastAsia="zh-CN"/>
              </w:rPr>
            </w:pPr>
            <w:r>
              <w:rPr>
                <w:rFonts w:hint="eastAsia" w:ascii="宋体" w:hAnsi="宋体" w:eastAsia="宋体" w:cs="宋体"/>
                <w:b/>
                <w:bCs/>
                <w:i w:val="0"/>
                <w:iCs w:val="0"/>
                <w:color w:val="auto"/>
                <w:sz w:val="22"/>
                <w:szCs w:val="22"/>
                <w:u w:val="none"/>
                <w:lang w:eastAsia="zh-CN"/>
              </w:rPr>
              <w:t>示例图片</w:t>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341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参数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2DEF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39E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699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单价</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1E2A">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小计金额</w:t>
            </w:r>
          </w:p>
        </w:tc>
      </w:tr>
      <w:tr w14:paraId="6086E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0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A5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AF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62025" cy="628650"/>
                  <wp:effectExtent l="0" t="0" r="9525" b="0"/>
                  <wp:docPr id="3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descr="IMG_256"/>
                          <pic:cNvPicPr>
                            <a:picLocks noChangeAspect="1"/>
                          </pic:cNvPicPr>
                        </pic:nvPicPr>
                        <pic:blipFill>
                          <a:blip r:embed="rId4"/>
                          <a:stretch>
                            <a:fillRect/>
                          </a:stretch>
                        </pic:blipFill>
                        <pic:spPr>
                          <a:xfrm>
                            <a:off x="0" y="0"/>
                            <a:ext cx="962025" cy="6286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D02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1、规格：2800*700*900mm（带水槽和水嘴）；全钢结构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84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92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A0B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C5E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BEAE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88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28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2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506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771650" cy="1428750"/>
                  <wp:effectExtent l="0" t="0" r="0" b="0"/>
                  <wp:docPr id="33" name="图片 1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IMG_257"/>
                          <pic:cNvPicPr>
                            <a:picLocks noChangeAspect="1"/>
                          </pic:cNvPicPr>
                        </pic:nvPicPr>
                        <pic:blipFill>
                          <a:blip r:embed="rId5"/>
                          <a:stretch>
                            <a:fillRect/>
                          </a:stretch>
                        </pic:blipFill>
                        <pic:spPr>
                          <a:xfrm>
                            <a:off x="0" y="0"/>
                            <a:ext cx="1771650" cy="14287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11A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1、规格：2400*1200*780mm，全钢结构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投标人需提供螺丝（检测内容含：洛氏硬度、维氏硬度、抗拉强度、规定塑性延伸强度、断后伸长率、中性盐雾实验及试验评级、冲击测试、密度测试、100℃抗拉强度、100℃规定塑性延伸强度、100℃断后伸长率，破坏扭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）需提供带CMA或CNAS标识的第三方检测机构出具的合格检测报告</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6B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4E0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5AF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2DC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0F79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EA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9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水槽台</w:t>
            </w:r>
          </w:p>
        </w:tc>
        <w:tc>
          <w:tcPr>
            <w:tcW w:w="2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A3744">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6E7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1、尺寸：1200*600*800mm，全钢结构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2、台面：采用≥12.7mm厚双面膜实芯理化板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5、门板及抽面：采用≥1.0mm优质镀锌钢板，采用CO2保护焊焊接，打磨处理，表面经耐酸碱环氧树脂粉末烤漆处理。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9、固定桌脚：采用柜体内置可调ABS调整脚，保证调整脚前后都可以调节高低。</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25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70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85E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5E3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26A0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47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5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双层试剂架</w:t>
            </w:r>
          </w:p>
        </w:tc>
        <w:tc>
          <w:tcPr>
            <w:tcW w:w="2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F77F3">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D49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1、尺寸：约2200*400*750mm。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2、全钢结构，表面喷涂高温固化匀乳白环氧树脂喷涂理处理，具有较强的耐蚀性能，上下带塑胶模具堵头；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3、试剂架立柱采用优质高强度镀锌钢板制作，采用CO2保护焊焊接，打磨处理，表面经耐酸碱粉末烤漆处理；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4、试剂架托架≥1.0mm镀锌钢板，一次性冲压成型；★投标人需试剂架提供符合GB/T 3325-2024、GB/T 24820-2024操作台面、金属件外观要求、金属喷漆(塑)涂层合格的检测报告</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30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B4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1E4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62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094B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17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BE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试剂架电源</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7FAA">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39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钢制外壳，内含220v，国标86电源。</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16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A4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F9D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62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2CF4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624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76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滴水架</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FA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81000" cy="628650"/>
                  <wp:effectExtent l="0" t="0" r="0" b="0"/>
                  <wp:docPr id="41" name="图片 1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7" descr="IMG_258"/>
                          <pic:cNvPicPr>
                            <a:picLocks noChangeAspect="1"/>
                          </pic:cNvPicPr>
                        </pic:nvPicPr>
                        <pic:blipFill>
                          <a:blip r:embed="rId6"/>
                          <a:stretch>
                            <a:fillRect/>
                          </a:stretch>
                        </pic:blipFill>
                        <pic:spPr>
                          <a:xfrm>
                            <a:off x="0" y="0"/>
                            <a:ext cx="381000" cy="6286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41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所有PP制品均采用高品质新料，绝无回料。安全环保，无有害物质挥发，不会对实验环境的空气造成污染（无异味），不会危及实验人员的身体健康。PP新料耐腐蚀性能极佳，抗紫外线辐射，不易老化、脆化，经久耐用。PP新料韧性强，弹性好，易于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2、结构：滴水架主体与集水盘由模具注塑一体成型（非PP板焊接而成），配置与滴水架同品牌的钢制背板，整体产品兼具实用性和美观性。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3、可拆卸式滴水棒，使用方便，拆卸后可盖上孔塞，美观实用。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14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3A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7D8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08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EFA5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D4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70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专用水槽</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91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40" name="图片 1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descr="IMG_259"/>
                          <pic:cNvPicPr>
                            <a:picLocks noChangeAspect="1"/>
                          </pic:cNvPicPr>
                        </pic:nvPicPr>
                        <pic:blipFill>
                          <a:blip r:embed="rId7"/>
                          <a:stretch>
                            <a:fillRect/>
                          </a:stretch>
                        </pic:blipFill>
                        <pic:spPr>
                          <a:xfrm>
                            <a:off x="0" y="0"/>
                            <a:ext cx="762000" cy="485775"/>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2660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采用实验室专用高密度PP一体化成型水槽，易清洁，耐腐蚀，且利于台面残水自然回流，美观实用；具耐酸碱、耐有机溶剂、耐紫外线等特点。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5F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C8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A0C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180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44BA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19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D9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11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32" name="图片 1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9" descr="IMG_260"/>
                          <pic:cNvPicPr>
                            <a:picLocks noChangeAspect="1"/>
                          </pic:cNvPicPr>
                        </pic:nvPicPr>
                        <pic:blipFill>
                          <a:blip r:embed="rId8"/>
                          <a:stretch>
                            <a:fillRect/>
                          </a:stretch>
                        </pic:blipFill>
                        <pic:spPr>
                          <a:xfrm>
                            <a:off x="0" y="0"/>
                            <a:ext cx="428625" cy="6286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98C00">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FFCA077">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2A8310F1">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2F0B4006">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64C37AC6">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A0B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50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698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2F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374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DB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56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5A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35" name="图片 2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0" descr="IMG_261"/>
                          <pic:cNvPicPr>
                            <a:picLocks noChangeAspect="1"/>
                          </pic:cNvPicPr>
                        </pic:nvPicPr>
                        <pic:blipFill>
                          <a:blip r:embed="rId9"/>
                          <a:stretch>
                            <a:fillRect/>
                          </a:stretch>
                        </pic:blipFill>
                        <pic:spPr>
                          <a:xfrm>
                            <a:off x="0" y="0"/>
                            <a:ext cx="1085850" cy="4381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36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1、规格：7500*600*800mm，全钢结构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91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F0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D0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F33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843A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6D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1E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C2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31" name="图片 21"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1" descr="IMG_262"/>
                          <pic:cNvPicPr>
                            <a:picLocks noChangeAspect="1"/>
                          </pic:cNvPicPr>
                        </pic:nvPicPr>
                        <pic:blipFill>
                          <a:blip r:embed="rId10"/>
                          <a:stretch>
                            <a:fillRect/>
                          </a:stretch>
                        </pic:blipFill>
                        <pic:spPr>
                          <a:xfrm>
                            <a:off x="0" y="0"/>
                            <a:ext cx="790575" cy="523875"/>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7B1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7FAC">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5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B8E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BC0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BAC6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31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D3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设备台2</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24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39" name="图片 22"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2" descr="IMG_263"/>
                          <pic:cNvPicPr>
                            <a:picLocks noChangeAspect="1"/>
                          </pic:cNvPicPr>
                        </pic:nvPicPr>
                        <pic:blipFill>
                          <a:blip r:embed="rId9"/>
                          <a:stretch>
                            <a:fillRect/>
                          </a:stretch>
                        </pic:blipFill>
                        <pic:spPr>
                          <a:xfrm>
                            <a:off x="0" y="0"/>
                            <a:ext cx="1085850" cy="4381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63E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1、规格：3700*600*800mm，全钢结构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70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BFA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110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3D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CF17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2D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E0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660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33375" cy="628650"/>
                  <wp:effectExtent l="0" t="0" r="9525" b="0"/>
                  <wp:docPr id="37" name="图片 24"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descr="IMG_265"/>
                          <pic:cNvPicPr>
                            <a:picLocks noChangeAspect="1"/>
                          </pic:cNvPicPr>
                        </pic:nvPicPr>
                        <pic:blipFill>
                          <a:blip r:embed="rId11"/>
                          <a:stretch>
                            <a:fillRect/>
                          </a:stretch>
                        </pic:blipFill>
                        <pic:spPr>
                          <a:xfrm>
                            <a:off x="0" y="0"/>
                            <a:ext cx="333375" cy="6286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166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1、规格：L1000*W500*H2000mm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97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DC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63C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A24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r>
      <w:tr w14:paraId="0F137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D2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9B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升降实验凳</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49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85775" cy="628650"/>
                  <wp:effectExtent l="0" t="0" r="9525" b="0"/>
                  <wp:docPr id="38" name="图片 25"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5" descr="IMG_266"/>
                          <pic:cNvPicPr>
                            <a:picLocks noChangeAspect="1"/>
                          </pic:cNvPicPr>
                        </pic:nvPicPr>
                        <pic:blipFill>
                          <a:blip r:embed="rId12"/>
                          <a:stretch>
                            <a:fillRect/>
                          </a:stretch>
                        </pic:blipFill>
                        <pic:spPr>
                          <a:xfrm>
                            <a:off x="0" y="0"/>
                            <a:ext cx="485775" cy="628650"/>
                          </a:xfrm>
                          <a:prstGeom prst="rect">
                            <a:avLst/>
                          </a:prstGeom>
                          <a:noFill/>
                          <a:ln w="9525">
                            <a:noFill/>
                          </a:ln>
                        </pic:spPr>
                      </pic:pic>
                    </a:graphicData>
                  </a:graphic>
                </wp:inline>
              </w:drawing>
            </w: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35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1、黑色，尺寸：330*330*400-500mm，气压升降，椅子面采用PU皮材料；支撑柱采用圆钢管，顶端为钢板，采用全周满焊焊接，用四颗螺丝连接凳面；下端满焊五根圆钢管钆扁折弯成虎爪状的凳脚，爪端焊造型螺母</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A6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5E6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7B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A93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1796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EF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0E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高效液相色谱仪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952E">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031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1、高压恒流泵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★往复式并联泵设计，流量精度高，压力脉动小，延长密封圈和活塞杆的使用寿命；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隔膜式脉冲阻尼器与电子脉动抑制技术同时控制压力脉动保障最低的基线噪音；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整体性单向阀，结构简单，密封性好；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★柱塞杆自动缩进，方便更换密封圈；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可选配柱后清洗功能，适用于使用含缓冲盐的分析条件；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基本技术指标：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流量范围：0.001～9.999 mL/min以0.001mL/min步长调节流量。压力线性和准确度：显示压力误差≤0.5MPa(0～42MPa)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流量准确度：RSD&lt;0.06%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压力脉动：≤0.1 Mpa(流量1mL/min，压力5～10Mpa)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★定性重复性：RSD6≤0.1%(奈/甲醇标样）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★定量重复性：RSD6≤0.3%(奈/甲醇标样）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流量设定值误差Ss≤2%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(1mL/min水，5～10MPa室温) 泵的密封性压力为42MPa，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时间为10min，压力降&lt;0.5MPa。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混合准确度: ±1%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混合精密度: ±0.2%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2、紫外检测器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★平行双锥孔设计的流动池，大幅提高信噪比，检测效果更佳；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开机自检功能，通过图谱上486.6nm和656nm这二点的位置，以判断波长示值误差的准确性，保证极优的波长精度，保障仪器最佳状态；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控制电路采用多微处理器结构，分别管理信号采集、数据处理，系统控制和通信。在做等度分析时，可以方便地通过全汉字的液晶屏与七个功能键，设置波长、滤波常数、输出量程，运行时间等参数。并且可以实现开关氘灯，光谱扫描，启动分析程序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全数字交换系统，避免了色谱信号需要多重摸-数转换带来的信号畸变与干扰；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基本技术指标：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★波长范围：190～900nm 流通池体积： 8ųL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光谱带宽：8nm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★基线噪音：≤±0.25×10-5AU（空池）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波长准确度 ±1nm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★基线漂移：≤0.4×10-4AU（空池）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波长精密度 0.1nm以下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最小检测量：3×10-9g/mL(萘的甲醇溶液)/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色谱工作站软件，可反控并监测仪器各单元运行( 可进行编辑梯度程序, 变波长扫描, 事件程序设置, 光谱扫描, 谱图比较等功能)；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24E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F7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9A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3B1C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7F31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42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A0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气相色谱仪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6E27">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D4F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★1、色谱仪 FID、TCD;毛细管进样系统，填充柱进样系统，程序升温，液晶显示，智能后开门 顶空进样器 半自动顶空进样器，十六个顶空加热位，负压取样，反吹和清洗功能.(内含压盖器和100套顶空瓶胶垫和200个铝盖)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2、毛细管色谱柱：PEG-20M 30m×0.32(国产)极性 1根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3、不锈钢填充柱： 5A分子筛 3mm×2m 1根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4、氮气发生器（气）： 300ml/min 1台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5、氢气发生器： 300ml/min 1台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6、空气发生器： 2L ml/min 1台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7、色谱工作站： 1套 反控色谱工作站（双通道去掉）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★8、温控区域：8 路，温控范围：室温以上 5℃～350℃，增量：1℃，精度：±0.01℃，程序升温阶数：32 阶/33 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★9、检测器指标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氢火焰离子化检测器（FID）</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检测限：≤3×10-12g/s  （正十六烷-异辛烷溶液）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基线噪音：≤5×10-14A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基线漂移：≤1×10-13A/30min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线性范围： ≥106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热导检测器；（TCD）</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5000mV•ml/mg（高灵敏）(苯-甲苯溶液)（放大 2、4、8 倍任选）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基线噪声：≤10μV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基线漂移：≤30μV/30min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线性范围：≥104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★10、顶空参数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定量精确，灵敏度高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取样泵与进样阀相配合，负压取样，定量精确，灵敏度高。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进样阀和样品传输管线可设定温度，避免样品冷凝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抽样管路和进样阀定量管带反吹功能，防止交叉污染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兼容性好;可连接国内外各种型号的气相色谱仪。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微机控制，操作简便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薄膜键盘输入参数值，同时带同步启动数据处理软件的功能。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顶空恒温箱温度范围;室温以上10℃～150℃，以增量1℃任设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阀箱温度范围;室温以上10℃～150℃，以增量1℃任设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样品传输管路温度范围;室温以上10℃～150℃，以增量1℃任设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定量管体积;1mL (可根据客户定制)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放置样品瓶个数:6个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样品瓶容量:20mL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重复性:RSD≤1.5%  200ppm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提供具有CMA或CNAS资质的第三方检验检测机构出具的质量检测合格报告复印件，加盖厂家公章，带★参数第1、8、9、10项必须在出具的检测报告中体现。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5C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7D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35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4C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6EA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49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72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电化学工作站</w:t>
            </w:r>
          </w:p>
        </w:tc>
        <w:tc>
          <w:tcPr>
            <w:tcW w:w="2004" w:type="dxa"/>
            <w:tcBorders>
              <w:top w:val="single" w:color="000000" w:sz="4" w:space="0"/>
              <w:left w:val="single" w:color="000000" w:sz="4" w:space="0"/>
              <w:bottom w:val="single" w:color="000000" w:sz="4" w:space="0"/>
              <w:right w:val="nil"/>
            </w:tcBorders>
            <w:shd w:val="clear" w:color="auto" w:fill="auto"/>
            <w:vAlign w:val="center"/>
          </w:tcPr>
          <w:p w14:paraId="35EBC4F2">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nil"/>
            </w:tcBorders>
            <w:shd w:val="clear" w:color="auto" w:fill="auto"/>
            <w:vAlign w:val="top"/>
          </w:tcPr>
          <w:p w14:paraId="48E25C3A">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Style w:val="9"/>
                <w:color w:val="auto"/>
                <w:lang w:val="en-US" w:eastAsia="zh-CN" w:bidi="ar"/>
              </w:rPr>
              <w:t>一、性能特点</w:t>
            </w:r>
            <w:r>
              <w:rPr>
                <w:rStyle w:val="9"/>
                <w:color w:val="auto"/>
                <w:lang w:val="en-US" w:eastAsia="zh-CN" w:bidi="ar"/>
              </w:rPr>
              <w:br w:type="textWrapping"/>
            </w:r>
            <w:r>
              <w:rPr>
                <w:rStyle w:val="9"/>
                <w:color w:val="auto"/>
                <w:lang w:val="en-US" w:eastAsia="zh-CN" w:bidi="ar"/>
              </w:rPr>
              <w:t>1、中、英文的软件操作界面采用中、英文的软件操作界面，操作简单直观。实时观察窗口、图形数据一体化窗口的运用，使得测试过程直观高效。软件在运行中，对用户的操作及数据的有效性、完整性进行了充分地检查，适时给出提示或警告；</w:t>
            </w:r>
            <w:r>
              <w:rPr>
                <w:rStyle w:val="9"/>
                <w:color w:val="auto"/>
                <w:lang w:val="en-US" w:eastAsia="zh-CN" w:bidi="ar"/>
              </w:rPr>
              <w:br w:type="textWrapping"/>
            </w:r>
            <w:r>
              <w:rPr>
                <w:rStyle w:val="9"/>
                <w:color w:val="auto"/>
                <w:lang w:val="en-US" w:eastAsia="zh-CN" w:bidi="ar"/>
              </w:rPr>
              <w:t>2、 数据实时显示具有数据列表功能，能够实时显示测量结果和打开文件的数据，确保你方便地查看实验结果。使用 XML 做为内置数据格式，通过文件和剪贴板输出各种格式的数据和图形，包括丰富文本 rtf、文本 txt、位图 bmp、图元文件 wmf 等；</w:t>
            </w:r>
            <w:r>
              <w:rPr>
                <w:rStyle w:val="9"/>
                <w:color w:val="auto"/>
                <w:lang w:val="en-US" w:eastAsia="zh-CN" w:bidi="ar"/>
              </w:rPr>
              <w:br w:type="textWrapping"/>
            </w:r>
            <w:r>
              <w:rPr>
                <w:rStyle w:val="9"/>
                <w:color w:val="auto"/>
                <w:lang w:val="en-US" w:eastAsia="zh-CN" w:bidi="ar"/>
              </w:rPr>
              <w:t>3、强大的数据及图形处理 系统软件采用先进的面对对象编程(OOP)技术，使用 XML 做为基本的数据格式，发挥各种语言的优势，用 C#/C++/asm 三种语言联合开发，多线程协同工作，为专业分析和科研用途提供使用方便的实验工具和清晰流畅的工作程序，并能以十余种图形方式显示测量结果（如阻抗复平面图/Nyquist、Bode 图、Warburg阻抗图），观察实验结果十分方便；</w:t>
            </w:r>
            <w:r>
              <w:rPr>
                <w:rStyle w:val="9"/>
                <w:color w:val="auto"/>
                <w:lang w:val="en-US" w:eastAsia="zh-CN" w:bidi="ar"/>
              </w:rPr>
              <w:br w:type="textWrapping"/>
            </w:r>
            <w:r>
              <w:rPr>
                <w:rStyle w:val="9"/>
                <w:color w:val="auto"/>
                <w:lang w:val="en-US" w:eastAsia="zh-CN" w:bidi="ar"/>
              </w:rPr>
              <w:t>二、技术参数</w:t>
            </w:r>
            <w:r>
              <w:rPr>
                <w:rStyle w:val="9"/>
                <w:color w:val="auto"/>
                <w:lang w:val="en-US" w:eastAsia="zh-CN" w:bidi="ar"/>
              </w:rPr>
              <w:br w:type="textWrapping"/>
            </w:r>
            <w:r>
              <w:rPr>
                <w:rStyle w:val="9"/>
                <w:color w:val="auto"/>
                <w:lang w:val="en-US" w:eastAsia="zh-CN" w:bidi="ar"/>
              </w:rPr>
              <w:t>1、恒电势/恒电流；</w:t>
            </w:r>
            <w:r>
              <w:rPr>
                <w:rStyle w:val="9"/>
                <w:color w:val="auto"/>
                <w:lang w:val="en-US" w:eastAsia="zh-CN" w:bidi="ar"/>
              </w:rPr>
              <w:br w:type="textWrapping"/>
            </w:r>
            <w:r>
              <w:rPr>
                <w:rStyle w:val="9"/>
                <w:color w:val="auto"/>
                <w:lang w:val="en-US" w:eastAsia="zh-CN" w:bidi="ar"/>
              </w:rPr>
              <w:t>2、电位范围:</w:t>
            </w:r>
            <w:r>
              <w:rPr>
                <w:rStyle w:val="10"/>
                <w:rFonts w:eastAsia="宋体"/>
                <w:color w:val="auto"/>
                <w:lang w:val="en-US" w:eastAsia="zh-CN" w:bidi="ar"/>
              </w:rPr>
              <w:t></w:t>
            </w:r>
            <w:r>
              <w:rPr>
                <w:rStyle w:val="9"/>
                <w:color w:val="auto"/>
                <w:lang w:val="en-US" w:eastAsia="zh-CN" w:bidi="ar"/>
              </w:rPr>
              <w:t xml:space="preserve">10V（可扩展至±13.2V） </w:t>
            </w:r>
            <w:r>
              <w:rPr>
                <w:rStyle w:val="10"/>
                <w:rFonts w:eastAsia="宋体"/>
                <w:color w:val="auto"/>
                <w:lang w:val="en-US" w:eastAsia="zh-CN" w:bidi="ar"/>
              </w:rPr>
              <w:t></w:t>
            </w:r>
            <w:r>
              <w:rPr>
                <w:rStyle w:val="9"/>
                <w:color w:val="auto"/>
                <w:lang w:val="en-US" w:eastAsia="zh-CN" w:bidi="ar"/>
              </w:rPr>
              <w:t xml:space="preserve"> 恒电势槽压: </w:t>
            </w:r>
            <w:r>
              <w:rPr>
                <w:rStyle w:val="10"/>
                <w:rFonts w:eastAsia="宋体"/>
                <w:color w:val="auto"/>
                <w:lang w:val="en-US" w:eastAsia="zh-CN" w:bidi="ar"/>
              </w:rPr>
              <w:t></w:t>
            </w:r>
            <w:r>
              <w:rPr>
                <w:rStyle w:val="9"/>
                <w:color w:val="auto"/>
                <w:lang w:val="en-US" w:eastAsia="zh-CN" w:bidi="ar"/>
              </w:rPr>
              <w:t>30V(可扩展至</w:t>
            </w:r>
            <w:r>
              <w:rPr>
                <w:rStyle w:val="10"/>
                <w:rFonts w:eastAsia="宋体"/>
                <w:color w:val="auto"/>
                <w:lang w:val="en-US" w:eastAsia="zh-CN" w:bidi="ar"/>
              </w:rPr>
              <w:t></w:t>
            </w:r>
            <w:r>
              <w:rPr>
                <w:rStyle w:val="9"/>
                <w:color w:val="auto"/>
                <w:lang w:val="en-US" w:eastAsia="zh-CN" w:bidi="ar"/>
              </w:rPr>
              <w:t>60V)；</w:t>
            </w:r>
            <w:r>
              <w:rPr>
                <w:rStyle w:val="9"/>
                <w:color w:val="auto"/>
                <w:lang w:val="en-US" w:eastAsia="zh-CN" w:bidi="ar"/>
              </w:rPr>
              <w:br w:type="textWrapping"/>
            </w:r>
            <w:r>
              <w:rPr>
                <w:rStyle w:val="9"/>
                <w:color w:val="auto"/>
                <w:lang w:val="en-US" w:eastAsia="zh-CN" w:bidi="ar"/>
              </w:rPr>
              <w:t>3、全速 USB V2.0 (12Mbps) 计算机接口通讯（非 RS232 串口转换）；</w:t>
            </w:r>
            <w:r>
              <w:rPr>
                <w:rStyle w:val="9"/>
                <w:color w:val="auto"/>
                <w:lang w:val="en-US" w:eastAsia="zh-CN" w:bidi="ar"/>
              </w:rPr>
              <w:br w:type="textWrapping"/>
            </w:r>
            <w:r>
              <w:rPr>
                <w:rStyle w:val="9"/>
                <w:color w:val="auto"/>
                <w:lang w:val="en-US" w:eastAsia="zh-CN" w:bidi="ar"/>
              </w:rPr>
              <w:t xml:space="preserve">4、电位上升时间:&lt;0.5 微秒 </w:t>
            </w:r>
            <w:r>
              <w:rPr>
                <w:rStyle w:val="10"/>
                <w:rFonts w:eastAsia="宋体"/>
                <w:color w:val="auto"/>
                <w:lang w:val="en-US" w:eastAsia="zh-CN" w:bidi="ar"/>
              </w:rPr>
              <w:t></w:t>
            </w:r>
            <w:r>
              <w:rPr>
                <w:rStyle w:val="9"/>
                <w:color w:val="auto"/>
                <w:lang w:val="en-US" w:eastAsia="zh-CN" w:bidi="ar"/>
              </w:rPr>
              <w:t xml:space="preserve"> 输入偏置电流:&lt;10pA；</w:t>
            </w:r>
            <w:r>
              <w:rPr>
                <w:rStyle w:val="9"/>
                <w:color w:val="auto"/>
                <w:lang w:val="en-US" w:eastAsia="zh-CN" w:bidi="ar"/>
              </w:rPr>
              <w:br w:type="textWrapping"/>
            </w:r>
            <w:r>
              <w:rPr>
                <w:rStyle w:val="9"/>
                <w:color w:val="auto"/>
                <w:lang w:val="en-US" w:eastAsia="zh-CN" w:bidi="ar"/>
              </w:rPr>
              <w:t>5、测量电流分辨：电流量程的 0.0015%，最低 0.23fA；</w:t>
            </w:r>
            <w:r>
              <w:rPr>
                <w:rStyle w:val="9"/>
                <w:color w:val="auto"/>
                <w:lang w:val="en-US" w:eastAsia="zh-CN" w:bidi="ar"/>
              </w:rPr>
              <w:br w:type="textWrapping"/>
            </w:r>
            <w:r>
              <w:rPr>
                <w:rStyle w:val="9"/>
                <w:color w:val="auto"/>
                <w:lang w:val="en-US" w:eastAsia="zh-CN" w:bidi="ar"/>
              </w:rPr>
              <w:t xml:space="preserve">6、扫描速度：0.000001V/s 至 10,000V/s </w:t>
            </w:r>
            <w:r>
              <w:rPr>
                <w:rStyle w:val="10"/>
                <w:rFonts w:eastAsia="宋体"/>
                <w:color w:val="auto"/>
                <w:lang w:val="en-US" w:eastAsia="zh-CN" w:bidi="ar"/>
              </w:rPr>
              <w:t></w:t>
            </w:r>
            <w:r>
              <w:rPr>
                <w:rStyle w:val="9"/>
                <w:color w:val="auto"/>
                <w:lang w:val="en-US" w:eastAsia="zh-CN" w:bidi="ar"/>
              </w:rPr>
              <w:t xml:space="preserve"> 扫描时的电位增量：0.01mV</w:t>
            </w:r>
            <w:r>
              <w:rPr>
                <w:rStyle w:val="9"/>
                <w:color w:val="auto"/>
                <w:lang w:val="en-US" w:eastAsia="zh-CN" w:bidi="ar"/>
              </w:rPr>
              <w:br w:type="textWrapping"/>
            </w:r>
            <w:r>
              <w:rPr>
                <w:rStyle w:val="9"/>
                <w:color w:val="auto"/>
                <w:lang w:val="en-US" w:eastAsia="zh-CN" w:bidi="ar"/>
              </w:rPr>
              <w:t>7、信号最高分辨率:10uV；</w:t>
            </w:r>
            <w:r>
              <w:rPr>
                <w:rStyle w:val="9"/>
                <w:color w:val="auto"/>
                <w:lang w:val="en-US" w:eastAsia="zh-CN" w:bidi="ar"/>
              </w:rPr>
              <w:br w:type="textWrapping"/>
            </w:r>
            <w:r>
              <w:rPr>
                <w:rStyle w:val="9"/>
                <w:color w:val="auto"/>
                <w:lang w:val="en-US" w:eastAsia="zh-CN" w:bidi="ar"/>
              </w:rPr>
              <w:t xml:space="preserve">8、iR 降补偿； </w:t>
            </w:r>
            <w:r>
              <w:rPr>
                <w:rStyle w:val="10"/>
                <w:rFonts w:eastAsia="宋体"/>
                <w:color w:val="auto"/>
                <w:lang w:val="en-US" w:eastAsia="zh-CN" w:bidi="ar"/>
              </w:rPr>
              <w:t></w:t>
            </w:r>
            <w:r>
              <w:rPr>
                <w:rStyle w:val="9"/>
                <w:color w:val="auto"/>
                <w:lang w:val="en-US" w:eastAsia="zh-CN" w:bidi="ar"/>
              </w:rPr>
              <w:t xml:space="preserve"> 自动电位和电流零位调整；</w:t>
            </w:r>
            <w:r>
              <w:rPr>
                <w:rStyle w:val="9"/>
                <w:color w:val="auto"/>
                <w:lang w:val="en-US" w:eastAsia="zh-CN" w:bidi="ar"/>
              </w:rPr>
              <w:br w:type="textWrapping"/>
            </w:r>
            <w:r>
              <w:rPr>
                <w:rStyle w:val="9"/>
                <w:color w:val="auto"/>
                <w:lang w:val="en-US" w:eastAsia="zh-CN" w:bidi="ar"/>
              </w:rPr>
              <w:t xml:space="preserve">9、二电极、三电极或四电极设置 </w:t>
            </w:r>
            <w:r>
              <w:rPr>
                <w:rStyle w:val="10"/>
                <w:rFonts w:eastAsia="宋体"/>
                <w:color w:val="auto"/>
                <w:lang w:val="en-US" w:eastAsia="zh-CN" w:bidi="ar"/>
              </w:rPr>
              <w:t></w:t>
            </w:r>
            <w:r>
              <w:rPr>
                <w:rStyle w:val="9"/>
                <w:color w:val="auto"/>
                <w:lang w:val="en-US" w:eastAsia="zh-CN" w:bidi="ar"/>
              </w:rPr>
              <w:t xml:space="preserve"> 电流范围: ±250mA，峰值±400mA；</w:t>
            </w:r>
            <w:r>
              <w:rPr>
                <w:rStyle w:val="9"/>
                <w:color w:val="auto"/>
                <w:lang w:val="en-US" w:eastAsia="zh-CN" w:bidi="ar"/>
              </w:rPr>
              <w:br w:type="textWrapping"/>
            </w:r>
            <w:r>
              <w:rPr>
                <w:rStyle w:val="9"/>
                <w:color w:val="auto"/>
                <w:lang w:val="en-US" w:eastAsia="zh-CN" w:bidi="ar"/>
              </w:rPr>
              <w:t>10、电流测量范围：1 nA ～1000 mA 共 10 档量程,再加测量放大倍率 1～128 倍；</w:t>
            </w:r>
            <w:r>
              <w:rPr>
                <w:rStyle w:val="9"/>
                <w:color w:val="auto"/>
                <w:lang w:val="en-US" w:eastAsia="zh-CN" w:bidi="ar"/>
              </w:rPr>
              <w:br w:type="textWrapping"/>
            </w:r>
            <w:r>
              <w:rPr>
                <w:rStyle w:val="9"/>
                <w:color w:val="auto"/>
                <w:lang w:val="en-US" w:eastAsia="zh-CN" w:bidi="ar"/>
              </w:rPr>
              <w:t>11、数据采集:16 位分辨@1MHz；</w:t>
            </w:r>
            <w:r>
              <w:rPr>
                <w:rStyle w:val="9"/>
                <w:color w:val="auto"/>
                <w:lang w:val="en-US" w:eastAsia="zh-CN" w:bidi="ar"/>
              </w:rPr>
              <w:br w:type="textWrapping"/>
            </w:r>
            <w:r>
              <w:rPr>
                <w:rStyle w:val="9"/>
                <w:color w:val="auto"/>
                <w:lang w:val="en-US" w:eastAsia="zh-CN" w:bidi="ar"/>
              </w:rPr>
              <w:t>12、高速信号发生器：16位分辨@4MHz，低噪声：12 nV/√Hz；</w:t>
            </w:r>
            <w:r>
              <w:rPr>
                <w:rStyle w:val="9"/>
                <w:color w:val="auto"/>
                <w:lang w:val="en-US" w:eastAsia="zh-CN" w:bidi="ar"/>
              </w:rPr>
              <w:br w:type="textWrapping"/>
            </w:r>
            <w:r>
              <w:rPr>
                <w:rStyle w:val="9"/>
                <w:color w:val="auto"/>
                <w:lang w:val="en-US" w:eastAsia="zh-CN" w:bidi="ar"/>
              </w:rPr>
              <w:t xml:space="preserve">13、阻抗测量范围：0.000001Hz－100KHz </w:t>
            </w:r>
            <w:r>
              <w:rPr>
                <w:rStyle w:val="10"/>
                <w:rFonts w:eastAsia="宋体"/>
                <w:color w:val="auto"/>
                <w:lang w:val="en-US" w:eastAsia="zh-CN" w:bidi="ar"/>
              </w:rPr>
              <w:t></w:t>
            </w:r>
            <w:r>
              <w:rPr>
                <w:rStyle w:val="9"/>
                <w:color w:val="auto"/>
                <w:lang w:val="en-US" w:eastAsia="zh-CN" w:bidi="ar"/>
              </w:rPr>
              <w:t xml:space="preserve"> 频率设置:全频率范围任意选择；</w:t>
            </w:r>
            <w:r>
              <w:rPr>
                <w:rStyle w:val="9"/>
                <w:color w:val="auto"/>
                <w:lang w:val="en-US" w:eastAsia="zh-CN" w:bidi="ar"/>
              </w:rPr>
              <w:br w:type="textWrapping"/>
            </w:r>
            <w:r>
              <w:rPr>
                <w:rStyle w:val="9"/>
                <w:color w:val="auto"/>
                <w:lang w:val="en-US" w:eastAsia="zh-CN" w:bidi="ar"/>
              </w:rPr>
              <w:t xml:space="preserve">14、交流阻抗振幅范围：1 mV to 1000mV </w:t>
            </w:r>
            <w:r>
              <w:rPr>
                <w:rStyle w:val="10"/>
                <w:rFonts w:eastAsia="宋体"/>
                <w:color w:val="auto"/>
                <w:lang w:val="en-US" w:eastAsia="zh-CN" w:bidi="ar"/>
              </w:rPr>
              <w:t></w:t>
            </w:r>
            <w:r>
              <w:rPr>
                <w:rStyle w:val="9"/>
                <w:color w:val="auto"/>
                <w:lang w:val="en-US" w:eastAsia="zh-CN" w:bidi="ar"/>
              </w:rPr>
              <w:t xml:space="preserve"> 脉冲宽度（mS）范围：0.05～50000mS；</w:t>
            </w:r>
            <w:r>
              <w:rPr>
                <w:rStyle w:val="9"/>
                <w:color w:val="auto"/>
                <w:lang w:val="en-US" w:eastAsia="zh-CN" w:bidi="ar"/>
              </w:rPr>
              <w:br w:type="textWrapping"/>
            </w:r>
            <w:r>
              <w:rPr>
                <w:rStyle w:val="9"/>
                <w:color w:val="auto"/>
                <w:lang w:val="en-US" w:eastAsia="zh-CN" w:bidi="ar"/>
              </w:rPr>
              <w:t xml:space="preserve">15、脉冲幅度（mV）范围：1～500mV </w:t>
            </w:r>
            <w:r>
              <w:rPr>
                <w:rStyle w:val="10"/>
                <w:rFonts w:eastAsia="宋体"/>
                <w:color w:val="auto"/>
                <w:lang w:val="en-US" w:eastAsia="zh-CN" w:bidi="ar"/>
              </w:rPr>
              <w:t></w:t>
            </w:r>
            <w:r>
              <w:rPr>
                <w:rStyle w:val="9"/>
                <w:color w:val="auto"/>
                <w:lang w:val="en-US" w:eastAsia="zh-CN" w:bidi="ar"/>
              </w:rPr>
              <w:t xml:space="preserve"> 脉冲周期（mS）范围：0.05～100000mS；</w:t>
            </w:r>
            <w:r>
              <w:rPr>
                <w:rStyle w:val="9"/>
                <w:color w:val="auto"/>
                <w:lang w:val="en-US" w:eastAsia="zh-CN" w:bidi="ar"/>
              </w:rPr>
              <w:br w:type="textWrapping"/>
            </w:r>
            <w:r>
              <w:rPr>
                <w:rStyle w:val="9"/>
                <w:color w:val="auto"/>
                <w:lang w:val="en-US" w:eastAsia="zh-CN" w:bidi="ar"/>
              </w:rPr>
              <w:t xml:space="preserve">16、阶跃电势（mV）范围：-10000 mV～+10000 mV </w:t>
            </w:r>
            <w:r>
              <w:rPr>
                <w:rStyle w:val="10"/>
                <w:rFonts w:eastAsia="宋体"/>
                <w:color w:val="auto"/>
                <w:lang w:val="en-US" w:eastAsia="zh-CN" w:bidi="ar"/>
              </w:rPr>
              <w:t></w:t>
            </w:r>
            <w:r>
              <w:rPr>
                <w:rStyle w:val="9"/>
                <w:color w:val="auto"/>
                <w:lang w:val="en-US" w:eastAsia="zh-CN" w:bidi="ar"/>
              </w:rPr>
              <w:t xml:space="preserve"> 阶跃时间宽度（mS）范围：0.05～4000000 mS；</w:t>
            </w:r>
            <w:r>
              <w:rPr>
                <w:rStyle w:val="9"/>
                <w:color w:val="auto"/>
                <w:lang w:val="en-US" w:eastAsia="zh-CN" w:bidi="ar"/>
              </w:rPr>
              <w:br w:type="textWrapping"/>
            </w:r>
            <w:r>
              <w:rPr>
                <w:rStyle w:val="9"/>
                <w:color w:val="auto"/>
                <w:lang w:val="en-US" w:eastAsia="zh-CN" w:bidi="ar"/>
              </w:rPr>
              <w:t>17、电位电流阶跃次数: :&gt;1000次；</w:t>
            </w:r>
            <w:r>
              <w:rPr>
                <w:rStyle w:val="9"/>
                <w:color w:val="auto"/>
                <w:lang w:val="en-US" w:eastAsia="zh-CN" w:bidi="ar"/>
              </w:rPr>
              <w:br w:type="textWrapping"/>
            </w:r>
            <w:r>
              <w:rPr>
                <w:rStyle w:val="9"/>
                <w:color w:val="auto"/>
                <w:lang w:val="en-US" w:eastAsia="zh-CN" w:bidi="ar"/>
              </w:rPr>
              <w:t>18、采样时间间隔（mS）范围：0.05～100000 mS；</w:t>
            </w:r>
            <w:r>
              <w:rPr>
                <w:rStyle w:val="9"/>
                <w:color w:val="auto"/>
                <w:lang w:val="en-US" w:eastAsia="zh-CN" w:bidi="ar"/>
              </w:rPr>
              <w:br w:type="textWrapping"/>
            </w:r>
            <w:r>
              <w:rPr>
                <w:rStyle w:val="9"/>
                <w:color w:val="auto"/>
                <w:lang w:val="en-US" w:eastAsia="zh-CN" w:bidi="ar"/>
              </w:rPr>
              <w:t>19、方波频率（Hz）范围：1～20kHz；</w:t>
            </w:r>
            <w:r>
              <w:rPr>
                <w:rStyle w:val="9"/>
                <w:color w:val="auto"/>
                <w:lang w:val="en-US" w:eastAsia="zh-CN" w:bidi="ar"/>
              </w:rPr>
              <w:br w:type="textWrapping"/>
            </w:r>
            <w:r>
              <w:rPr>
                <w:rStyle w:val="9"/>
                <w:color w:val="auto"/>
                <w:lang w:val="en-US" w:eastAsia="zh-CN" w:bidi="ar"/>
              </w:rPr>
              <w:t>20、ACV(相敏，可循环)频率：0.1-10 KHz；</w:t>
            </w:r>
            <w:r>
              <w:rPr>
                <w:rStyle w:val="9"/>
                <w:color w:val="auto"/>
                <w:lang w:val="en-US" w:eastAsia="zh-CN" w:bidi="ar"/>
              </w:rPr>
              <w:br w:type="textWrapping"/>
            </w:r>
            <w:r>
              <w:rPr>
                <w:rStyle w:val="9"/>
                <w:color w:val="auto"/>
                <w:lang w:val="en-US" w:eastAsia="zh-CN" w:bidi="ar"/>
              </w:rPr>
              <w:t>21、SHACV(相敏，可循环)频率：0.1-10 KHz；</w:t>
            </w:r>
            <w:r>
              <w:rPr>
                <w:rStyle w:val="9"/>
                <w:color w:val="auto"/>
                <w:lang w:val="en-US" w:eastAsia="zh-CN" w:bidi="ar"/>
              </w:rPr>
              <w:br w:type="textWrapping"/>
            </w:r>
            <w:r>
              <w:rPr>
                <w:rStyle w:val="9"/>
                <w:color w:val="auto"/>
                <w:lang w:val="en-US" w:eastAsia="zh-CN" w:bidi="ar"/>
              </w:rPr>
              <w:t>22、基线扣除选择：开/关；</w:t>
            </w:r>
            <w:r>
              <w:rPr>
                <w:rStyle w:val="9"/>
                <w:color w:val="auto"/>
                <w:lang w:val="en-US" w:eastAsia="zh-CN" w:bidi="ar"/>
              </w:rPr>
              <w:br w:type="textWrapping"/>
            </w:r>
            <w:r>
              <w:rPr>
                <w:rStyle w:val="9"/>
                <w:color w:val="auto"/>
                <w:lang w:val="en-US" w:eastAsia="zh-CN" w:bidi="ar"/>
              </w:rPr>
              <w:t>23、预处理：设置四种选择方法：电解池断开, 电解池开路, 恒电势, 溶出方式；</w:t>
            </w:r>
            <w:r>
              <w:rPr>
                <w:rStyle w:val="9"/>
                <w:color w:val="auto"/>
                <w:lang w:val="en-US" w:eastAsia="zh-CN" w:bidi="ar"/>
              </w:rPr>
              <w:br w:type="textWrapping"/>
            </w:r>
            <w:r>
              <w:rPr>
                <w:rStyle w:val="9"/>
                <w:color w:val="auto"/>
                <w:lang w:val="en-US" w:eastAsia="zh-CN" w:bidi="ar"/>
              </w:rPr>
              <w:t>24、电流放大滤波设置: 自动或手动设置(覆盖八个数量级的频率范围)；</w:t>
            </w:r>
            <w:r>
              <w:rPr>
                <w:rStyle w:val="9"/>
                <w:color w:val="auto"/>
                <w:lang w:val="en-US" w:eastAsia="zh-CN" w:bidi="ar"/>
              </w:rPr>
              <w:br w:type="textWrapping"/>
            </w:r>
            <w:r>
              <w:rPr>
                <w:rStyle w:val="9"/>
                <w:color w:val="auto"/>
                <w:lang w:val="en-US" w:eastAsia="zh-CN" w:bidi="ar"/>
              </w:rPr>
              <w:t>25、外设控制：旋转电极控制，通氮，搅拌，敲击；</w:t>
            </w:r>
            <w:r>
              <w:rPr>
                <w:rStyle w:val="9"/>
                <w:color w:val="auto"/>
                <w:lang w:val="en-US" w:eastAsia="zh-CN" w:bidi="ar"/>
              </w:rPr>
              <w:br w:type="textWrapping"/>
            </w:r>
            <w:r>
              <w:rPr>
                <w:rStyle w:val="9"/>
                <w:color w:val="auto"/>
                <w:lang w:val="en-US" w:eastAsia="zh-CN" w:bidi="ar"/>
              </w:rPr>
              <w:t>26、电流电位自动/手动滤波,自动/手动电流调零,自动/手动 IR 降补偿；</w:t>
            </w:r>
            <w:r>
              <w:rPr>
                <w:rStyle w:val="9"/>
                <w:color w:val="auto"/>
                <w:lang w:val="en-US" w:eastAsia="zh-CN" w:bidi="ar"/>
              </w:rPr>
              <w:br w:type="textWrapping"/>
            </w:r>
            <w:r>
              <w:rPr>
                <w:rStyle w:val="9"/>
                <w:color w:val="auto"/>
                <w:lang w:val="en-US" w:eastAsia="zh-CN" w:bidi="ar"/>
              </w:rPr>
              <w:t>27、主机自带硬件交流阻抗体系,附带交流阻抗软件，及数据处理软件件，可进行测量及数据曲线的模拟该体系提供多个阻抗测量方法。</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84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D8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3637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D6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8F2C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3C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6A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旋转蒸发仪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D57C">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50B1AF0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1、采用聚四氟乙烯和橡胶复合密封，能保持高真空度；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2、采用高效冷凝器确保高回收率；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3、旋转瓶用螺母连接，便于装卸；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4、收集瓶下口装有活塞，回收溶媒十分快捷；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5、可连续进料；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6、真空系统装真空表，对低沸点物料可选择最佳工作真空度；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7、水浴锅数字恒温控制，并可上下升降；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8、结构合理，用料讲究。机械结构大量采用不锈钢和铝合金件，橡胶密封易损件全部采用新国标，便于用户采购更换；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9、玻璃件全部采用高温高硼玻璃。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10、旋转瓶容量:2L；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11、收集瓶容量:1L；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12、旋转速度:0-90转/分（交流无极调速）；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13、电动功率:40W；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14、水浴锅功率:2KW；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15、水浴锅升降高度:120mm；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16、电源：AC220V±10%，50Hz±10%。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B8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7C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1E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9D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E31F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A92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A9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循环水真空泵</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DC95">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179C441A">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1、流量：80L/min；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2、扬程：10m；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3、最大真空度：-0.098MPa；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4、单头抽气量：10L/min；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5、抽气头数：2个；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6、水箱材质：PP。</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62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BE8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68B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5E1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626B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1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FD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多参数水质分析仪（系统）</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2402">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530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1、主机包含：水质分析模块和分光光度计模块；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水质检测可检测COD、氨氮、总磷、总氮、悬浮物、硝酸盐氮、游离氯、硫酸盐、硫化物、色度、硝基苯、甲醛、阴离子表面活性剂、二氧化氯、铅、锌、浊度、高锰酸盐指数、亚硝酸盐氮、磷酸盐、氟化物、氰化物、总铬、六价铬、苯胺、挥发酚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3、光度计模块具有：基本模式、定量测量、全波长扫描、动力学和多波长测量等功能；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4、检测项目：依据国家行业标准：COD-《HJ/T 399-2007》、氨氮-《HJ 535-2009》、总磷-《GB11893-89》、总氮-《HJ 636-2012》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5、测量量程：总氮0.5-150mg/L，氨氮：0.015-50mg/L，总磷：0.6-100mg/L, COD：0.7-15000mg/L；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6、检定规程：符合《JJG-178紫外、可见、近红外分光光度计检定规程》的2级要求；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7、比色升级：管皿一体双模式，使用更加方便；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8、维护简单：插座式钨灯，换灯免光学调试，设备维护更加简便；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9、预设曲线：预设多种测量模式和曲线；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10、配套试剂：配套完善的专业耗材试剂，工作步骤大幅度减少，测量更加简单、准确；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11、操作便捷：7英寸彩色触屏，人性化设计，浓度直读，中文显示界面，中文、英文自动切换；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12、数据处理：可以存储海量测试数据，并能自由查看，支持U盘导出，热敏打印机；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13、光学系统：单光束，1200条/毫米全息光栅；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14、光谱带宽（nm）：2；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15、波长范围(nm)：320-1100；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16、波长准确度(nm)：±0.5；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17、波长分辨率(nm)：0.1；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18、波长重复性(nm)：≤0.2；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19、杂散光（%T）：≤0.05；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20、透射比准确度(%T)：±0.3；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21、透射比重复性（%T）：≤0.1；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22、基线平直度(Abs)：±0.002；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23、噪声(%T)：0%线≤0.2；0%线≤0.3；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24、漂移(Abs)：≤0.002；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25、光度范围：0-200%T，-0.301-3A；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26、样品架：16mm试管比色皿一体架。</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52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DF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D88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A2A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1DB6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43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EE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水样取样器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0FA9D">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35103A06">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广泛型采水器，带浮动底板和活动上盖，采样时水体从瓶体中贯通，可采集任意深度。适用于微生物（细菌）等指标分析的水样采集和含酸碱等腐蚀性样品的水样采集；适合于海洋中的海水采样。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1、采水瓶体：304型不锈钢（可抵抗海水腐蚀）；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2、部件连接：全部螺扣连接，周身无焊接；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3、出水口：方形直角出水嘴，带螺纹旋帽；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4、容量：1000mL，2000mL。</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61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64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194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EE1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E36A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E2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F4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水样检测药品</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8145">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057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1、COD 耗材：测量普通河流水质 ，100个样 1套；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2、氨氮耗材：100个样品 1套；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3、总氮耗材：100个样品 1套；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4、总磷耗材：100个样品 1套；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5、邻苯二甲酸氢钾  水质检测专用， 500g 试剂 1瓶；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6、氯化铵    水质检测专用  AR500g 1瓶；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7、磷酸二氢钾 500g 水质检测专用 1瓶；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8、总氮标样 1 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9、总磷标样 1 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10、氨氮标样 1 套；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11、重金属标样 1 套 ；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12、BOD菌种  1 瓶。</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7A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06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032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320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F652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96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50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微量可调移液器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0AA7">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716FBD5A">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1、人体学的手柄挂钩设计,；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2、管嘴弹出按钮设计轻巧，PP退管装置；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3、清晰的显示读数窗口，量程连续可调；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4、管嘴化学材料具有极好的耐化学腐蚀性，整支灭菌；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5、五种规格为一套，量程分别为：0.5-10μL、10-100μL、20-200μL、100-1000μL、1000-5000μL。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★提供具有CMA或CNAS资质的第三方检验检测机构出具的校检合格报告复印件，加盖厂家公章。</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AA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5B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56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AD8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9503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51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32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移液器架</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EE2C">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4BC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平板式，亚克力材料，5个位置</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A95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54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E4E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E7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8B69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B4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47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消解仪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62B2">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FFC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11"/>
                <w:color w:val="auto"/>
                <w:lang w:val="en-US" w:eastAsia="zh-CN" w:bidi="ar"/>
              </w:rPr>
              <w:t xml:space="preserve">1、消解数量：可同时消解12个样品，消解孔径16mm；  </w:t>
            </w:r>
            <w:r>
              <w:rPr>
                <w:rStyle w:val="11"/>
                <w:color w:val="auto"/>
                <w:lang w:val="en-US" w:eastAsia="zh-CN" w:bidi="ar"/>
              </w:rPr>
              <w:br w:type="textWrapping"/>
            </w:r>
            <w:r>
              <w:rPr>
                <w:rStyle w:val="11"/>
                <w:color w:val="auto"/>
                <w:lang w:val="en-US" w:eastAsia="zh-CN" w:bidi="ar"/>
              </w:rPr>
              <w:t>2、消解温度：70</w:t>
            </w:r>
            <w:r>
              <w:rPr>
                <w:rStyle w:val="12"/>
                <w:color w:val="auto"/>
                <w:lang w:val="en-US" w:eastAsia="zh-CN" w:bidi="ar"/>
              </w:rPr>
              <w:t>℃</w:t>
            </w:r>
            <w:r>
              <w:rPr>
                <w:rStyle w:val="11"/>
                <w:color w:val="auto"/>
                <w:lang w:val="en-US" w:eastAsia="zh-CN" w:bidi="ar"/>
              </w:rPr>
              <w:t>，100℃，120℃，150</w:t>
            </w:r>
            <w:r>
              <w:rPr>
                <w:rStyle w:val="12"/>
                <w:color w:val="auto"/>
                <w:lang w:val="en-US" w:eastAsia="zh-CN" w:bidi="ar"/>
              </w:rPr>
              <w:t>℃</w:t>
            </w:r>
            <w:r>
              <w:rPr>
                <w:rStyle w:val="11"/>
                <w:color w:val="auto"/>
                <w:lang w:val="en-US" w:eastAsia="zh-CN" w:bidi="ar"/>
              </w:rPr>
              <w:t xml:space="preserve">，四档选择；   </w:t>
            </w:r>
            <w:r>
              <w:rPr>
                <w:rStyle w:val="11"/>
                <w:color w:val="auto"/>
                <w:lang w:val="en-US" w:eastAsia="zh-CN" w:bidi="ar"/>
              </w:rPr>
              <w:br w:type="textWrapping"/>
            </w:r>
            <w:r>
              <w:rPr>
                <w:rStyle w:val="11"/>
                <w:color w:val="auto"/>
                <w:lang w:val="en-US" w:eastAsia="zh-CN" w:bidi="ar"/>
              </w:rPr>
              <w:t>3、温度精度：±0.3</w:t>
            </w:r>
            <w:r>
              <w:rPr>
                <w:rStyle w:val="12"/>
                <w:color w:val="auto"/>
                <w:lang w:val="en-US" w:eastAsia="zh-CN" w:bidi="ar"/>
              </w:rPr>
              <w:t>℃</w:t>
            </w:r>
            <w:r>
              <w:rPr>
                <w:rStyle w:val="11"/>
                <w:color w:val="auto"/>
                <w:lang w:val="en-US" w:eastAsia="zh-CN" w:bidi="ar"/>
              </w:rPr>
              <w:t>；</w:t>
            </w:r>
            <w:r>
              <w:rPr>
                <w:rStyle w:val="11"/>
                <w:color w:val="auto"/>
                <w:lang w:val="en-US" w:eastAsia="zh-CN" w:bidi="ar"/>
              </w:rPr>
              <w:br w:type="textWrapping"/>
            </w:r>
            <w:r>
              <w:rPr>
                <w:rStyle w:val="11"/>
                <w:color w:val="auto"/>
                <w:lang w:val="en-US" w:eastAsia="zh-CN" w:bidi="ar"/>
              </w:rPr>
              <w:t xml:space="preserve">4、时间设置：30，60，120min或持续加热，四档选择；消解完毕，自动关闭，并有提示音；  </w:t>
            </w:r>
            <w:r>
              <w:rPr>
                <w:rStyle w:val="11"/>
                <w:color w:val="auto"/>
                <w:lang w:val="en-US" w:eastAsia="zh-CN" w:bidi="ar"/>
              </w:rPr>
              <w:br w:type="textWrapping"/>
            </w:r>
            <w:r>
              <w:rPr>
                <w:rStyle w:val="11"/>
                <w:color w:val="auto"/>
                <w:lang w:val="en-US" w:eastAsia="zh-CN" w:bidi="ar"/>
              </w:rPr>
              <w:t xml:space="preserve">5、升温时间：10分钟内从室温升到设定温度 ； </w:t>
            </w:r>
            <w:r>
              <w:rPr>
                <w:rStyle w:val="11"/>
                <w:color w:val="auto"/>
                <w:lang w:val="en-US" w:eastAsia="zh-CN" w:bidi="ar"/>
              </w:rPr>
              <w:br w:type="textWrapping"/>
            </w:r>
            <w:r>
              <w:rPr>
                <w:rStyle w:val="11"/>
                <w:color w:val="auto"/>
                <w:lang w:val="en-US" w:eastAsia="zh-CN" w:bidi="ar"/>
              </w:rPr>
              <w:t>6、最大功率：400W，温度自动控制，防过热系统保护。</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58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A4D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77E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642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1010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B9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F2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水质检测玻璃仪器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01A5">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B5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样品瓶50个；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10L下口瓶2个；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250mL蓝盖试剂瓶10个；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100mL蓝盖试剂瓶10个；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1000mL烧杯5个；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500mL烧杯5个；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250mL烧杯5个；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1000mL容量瓶1个；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100mL量筒5个；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250mL量筒5个；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500mL量筒5个；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250mL棕色细口瓶5个；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500mL棕色细口瓶5个；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10mL刻度吸管5支；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25mL刻度吸管5支；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50mL刻度吸管5支；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直切口玻璃棒（粗）10支。</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38F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BB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35A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5C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0F1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603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3C6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溶解氧测定仪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FE2F1">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1C216021">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1、功能多样，采用原装元件，采用低功耗设计，具有欠压显示，自动关机等电源管理功能；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2、此款仪器可进行溶氧仪浓度、饱和度、电极电流、温度测量；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3、采用微处理器技术，宽屏幕液晶显示。同时具有操作提示功能，使用简单方便；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4、具有自动温度补偿功能；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5、具有断电保护等功能；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6、仪表等级IP65，防水、防尘，适合野外作业。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7、量程范围：0.0～199.9%（0.00～19.99PPm；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8、温度：0～50℃；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9、分辨率：0.1% of 0.01ppm 0.1℃/0.1℉；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10、准确度：±1.5% of F.S；温度0.3℃；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11、含盐量：0.0-50.0 ppt；解析度 0.1ppt；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12、储存数据：99笔资料；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13、显示：4位数，同时显示%或ppm和温度值；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14、操作环境：0-80%RH,0～50℃；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15、尺寸：175mm×70mm×33mm（±20mm）。</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D8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90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5C9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743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7776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75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08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水质检测耗材包</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EB3E">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830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1、四种规格吸头(5000μL，300只/包；1000μL，500只/包；100μL，1000只/包；10μL，1000只/包)，各5包；                                                                                                            2、三种规格吸头盒(1000μL，100μL，10μL)，各5个；乳胶手套5包；PE手套5包；不锈钢酒精灯2个；离心管1.5mL、10mL、50mL各5包；</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46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F84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69C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42C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B556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2D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21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紫外光谱仪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80B6">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4F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11"/>
                <w:color w:val="auto"/>
                <w:lang w:val="en-US" w:eastAsia="zh-CN" w:bidi="ar"/>
              </w:rPr>
              <w:t>1、稳定性高：采用一体化结构设计（8mm热处理铝合金底座），确保仪器长期可靠和稳定；</w:t>
            </w:r>
            <w:r>
              <w:rPr>
                <w:rStyle w:val="11"/>
                <w:color w:val="auto"/>
                <w:lang w:val="en-US" w:eastAsia="zh-CN" w:bidi="ar"/>
              </w:rPr>
              <w:br w:type="textWrapping"/>
            </w:r>
            <w:r>
              <w:rPr>
                <w:rStyle w:val="11"/>
                <w:color w:val="auto"/>
                <w:lang w:val="en-US" w:eastAsia="zh-CN" w:bidi="ar"/>
              </w:rPr>
              <w:t>2、精度高：采用千分尺级精密丝杆驱动光栅，确保波长准确度&lt;±0.5nm；透射比准确度达±0.3%T，准确度达到Ⅱ类水平；</w:t>
            </w:r>
            <w:r>
              <w:rPr>
                <w:rStyle w:val="11"/>
                <w:color w:val="auto"/>
                <w:lang w:val="en-US" w:eastAsia="zh-CN" w:bidi="ar"/>
              </w:rPr>
              <w:br w:type="textWrapping"/>
            </w:r>
            <w:r>
              <w:rPr>
                <w:rStyle w:val="11"/>
                <w:color w:val="auto"/>
                <w:lang w:val="en-US" w:eastAsia="zh-CN" w:bidi="ar"/>
              </w:rPr>
              <w:t>3、使用方便：大屏幕液晶显示，图谱，曲线一目了然，操作简单方便，定量，定性，动力学，DNA/RNA，多波长分析等专用测试程序；</w:t>
            </w:r>
            <w:r>
              <w:rPr>
                <w:rStyle w:val="11"/>
                <w:color w:val="auto"/>
                <w:lang w:val="en-US" w:eastAsia="zh-CN" w:bidi="ar"/>
              </w:rPr>
              <w:br w:type="textWrapping"/>
            </w:r>
            <w:r>
              <w:rPr>
                <w:rStyle w:val="11"/>
                <w:color w:val="auto"/>
                <w:lang w:val="en-US" w:eastAsia="zh-CN" w:bidi="ar"/>
              </w:rPr>
              <w:t>4、使用寿命长：原装氘灯，钨灯，确保寿命长达2年，接收器寿命长达20年；</w:t>
            </w:r>
            <w:r>
              <w:rPr>
                <w:rStyle w:val="11"/>
                <w:color w:val="auto"/>
                <w:lang w:val="en-US" w:eastAsia="zh-CN" w:bidi="ar"/>
              </w:rPr>
              <w:br w:type="textWrapping"/>
            </w:r>
            <w:r>
              <w:rPr>
                <w:rStyle w:val="11"/>
                <w:color w:val="auto"/>
                <w:lang w:val="en-US" w:eastAsia="zh-CN" w:bidi="ar"/>
              </w:rPr>
              <w:t>5、多种附件：自动吸样器，微量池架，积分球漫反射，5°镜面反射等多种附件，满足特殊要求应用；</w:t>
            </w:r>
            <w:r>
              <w:rPr>
                <w:rStyle w:val="11"/>
                <w:color w:val="auto"/>
                <w:lang w:val="en-US" w:eastAsia="zh-CN" w:bidi="ar"/>
              </w:rPr>
              <w:br w:type="textWrapping"/>
            </w:r>
            <w:r>
              <w:rPr>
                <w:rStyle w:val="11"/>
                <w:color w:val="auto"/>
                <w:lang w:val="en-US" w:eastAsia="zh-CN" w:bidi="ar"/>
              </w:rPr>
              <w:t>6、可选配PC端反控软件，将实现更多应用功能；</w:t>
            </w:r>
            <w:r>
              <w:rPr>
                <w:rStyle w:val="11"/>
                <w:color w:val="auto"/>
                <w:lang w:val="en-US" w:eastAsia="zh-CN" w:bidi="ar"/>
              </w:rPr>
              <w:br w:type="textWrapping"/>
            </w:r>
            <w:r>
              <w:rPr>
                <w:rStyle w:val="11"/>
                <w:color w:val="auto"/>
                <w:lang w:val="en-US" w:eastAsia="zh-CN" w:bidi="ar"/>
              </w:rPr>
              <w:t>7、光度测量：方便测量样品在指定波长的吸光度，透过率，定点测试最多可同时测试10个波长；</w:t>
            </w:r>
            <w:r>
              <w:rPr>
                <w:rStyle w:val="11"/>
                <w:color w:val="auto"/>
                <w:lang w:val="en-US" w:eastAsia="zh-CN" w:bidi="ar"/>
              </w:rPr>
              <w:br w:type="textWrapping"/>
            </w:r>
            <w:r>
              <w:rPr>
                <w:rStyle w:val="11"/>
                <w:color w:val="auto"/>
                <w:lang w:val="en-US" w:eastAsia="zh-CN" w:bidi="ar"/>
              </w:rPr>
              <w:t>8、定量测量：自动建立标准曲线，一阶/一阶过零，二阶，三阶曲线拟合，单波长校正，双波长校正，三点法可选，标准曲线可储存和调用；</w:t>
            </w:r>
            <w:r>
              <w:rPr>
                <w:rStyle w:val="11"/>
                <w:color w:val="auto"/>
                <w:lang w:val="en-US" w:eastAsia="zh-CN" w:bidi="ar"/>
              </w:rPr>
              <w:br w:type="textWrapping"/>
            </w:r>
            <w:r>
              <w:rPr>
                <w:rStyle w:val="11"/>
                <w:color w:val="auto"/>
                <w:lang w:val="en-US" w:eastAsia="zh-CN" w:bidi="ar"/>
              </w:rPr>
              <w:t>9、定性测量：扫描速度3500nm/min，图谱处理方法众多，包含，缩放，平滑，滤波，峰谷检测等；</w:t>
            </w:r>
            <w:r>
              <w:rPr>
                <w:rStyle w:val="11"/>
                <w:color w:val="auto"/>
                <w:lang w:val="en-US" w:eastAsia="zh-CN" w:bidi="ar"/>
              </w:rPr>
              <w:br w:type="textWrapping"/>
            </w:r>
            <w:r>
              <w:rPr>
                <w:rStyle w:val="11"/>
                <w:color w:val="auto"/>
                <w:lang w:val="en-US" w:eastAsia="zh-CN" w:bidi="ar"/>
              </w:rPr>
              <w:t>10、动力学测量：酶动力学反应率计算，缩放，平滑，滤波，峰谷检测，求导等多种图谱处理方法选择；</w:t>
            </w:r>
            <w:r>
              <w:rPr>
                <w:rStyle w:val="11"/>
                <w:color w:val="auto"/>
                <w:lang w:val="en-US" w:eastAsia="zh-CN" w:bidi="ar"/>
              </w:rPr>
              <w:br w:type="textWrapping"/>
            </w:r>
            <w:r>
              <w:rPr>
                <w:rStyle w:val="11"/>
                <w:color w:val="auto"/>
                <w:lang w:val="en-US" w:eastAsia="zh-CN" w:bidi="ar"/>
              </w:rPr>
              <w:t>11、DNA/RNA，蛋白测试功能，自动计算样品比值和浓度；</w:t>
            </w:r>
            <w:r>
              <w:rPr>
                <w:rStyle w:val="11"/>
                <w:color w:val="auto"/>
                <w:lang w:val="en-US" w:eastAsia="zh-CN" w:bidi="ar"/>
              </w:rPr>
              <w:br w:type="textWrapping"/>
            </w:r>
            <w:r>
              <w:rPr>
                <w:rStyle w:val="11"/>
                <w:color w:val="auto"/>
                <w:lang w:val="en-US" w:eastAsia="zh-CN" w:bidi="ar"/>
              </w:rPr>
              <w:t>12、波长范围:190-1100nm；</w:t>
            </w:r>
            <w:r>
              <w:rPr>
                <w:rStyle w:val="11"/>
                <w:color w:val="auto"/>
                <w:lang w:val="en-US" w:eastAsia="zh-CN" w:bidi="ar"/>
              </w:rPr>
              <w:br w:type="textWrapping"/>
            </w:r>
            <w:r>
              <w:rPr>
                <w:rStyle w:val="11"/>
                <w:color w:val="auto"/>
                <w:lang w:val="en-US" w:eastAsia="zh-CN" w:bidi="ar"/>
              </w:rPr>
              <w:t>13、光谱带宽:2nm；</w:t>
            </w:r>
            <w:r>
              <w:rPr>
                <w:rStyle w:val="11"/>
                <w:color w:val="auto"/>
                <w:lang w:val="en-US" w:eastAsia="zh-CN" w:bidi="ar"/>
              </w:rPr>
              <w:br w:type="textWrapping"/>
            </w:r>
            <w:r>
              <w:rPr>
                <w:rStyle w:val="11"/>
                <w:color w:val="auto"/>
                <w:lang w:val="en-US" w:eastAsia="zh-CN" w:bidi="ar"/>
              </w:rPr>
              <w:t>14、波长准确度:±0.5nm；</w:t>
            </w:r>
            <w:r>
              <w:rPr>
                <w:rStyle w:val="11"/>
                <w:color w:val="auto"/>
                <w:lang w:val="en-US" w:eastAsia="zh-CN" w:bidi="ar"/>
              </w:rPr>
              <w:br w:type="textWrapping"/>
            </w:r>
            <w:r>
              <w:rPr>
                <w:rStyle w:val="11"/>
                <w:color w:val="auto"/>
                <w:lang w:val="en-US" w:eastAsia="zh-CN" w:bidi="ar"/>
              </w:rPr>
              <w:t>15、波长重复性:±0.2nm；</w:t>
            </w:r>
            <w:r>
              <w:rPr>
                <w:rStyle w:val="11"/>
                <w:color w:val="auto"/>
                <w:lang w:val="en-US" w:eastAsia="zh-CN" w:bidi="ar"/>
              </w:rPr>
              <w:br w:type="textWrapping"/>
            </w:r>
            <w:r>
              <w:rPr>
                <w:rStyle w:val="11"/>
                <w:color w:val="auto"/>
                <w:lang w:val="en-US" w:eastAsia="zh-CN" w:bidi="ar"/>
              </w:rPr>
              <w:t>16、透射比准确度:±0.3％T，±0.002Abs（0-0.5Abs），±0.004Abs（0.5-1.0Abs）；</w:t>
            </w:r>
            <w:r>
              <w:rPr>
                <w:rStyle w:val="11"/>
                <w:color w:val="auto"/>
                <w:lang w:val="en-US" w:eastAsia="zh-CN" w:bidi="ar"/>
              </w:rPr>
              <w:br w:type="textWrapping"/>
            </w:r>
            <w:r>
              <w:rPr>
                <w:rStyle w:val="11"/>
                <w:color w:val="auto"/>
                <w:lang w:val="en-US" w:eastAsia="zh-CN" w:bidi="ar"/>
              </w:rPr>
              <w:t>17、透射比重复性:±0.1％T，±0.001Abs（0-0.5Abs），±0.002Abs（0.5-1.0Abs）；</w:t>
            </w:r>
            <w:r>
              <w:rPr>
                <w:rStyle w:val="11"/>
                <w:color w:val="auto"/>
                <w:lang w:val="en-US" w:eastAsia="zh-CN" w:bidi="ar"/>
              </w:rPr>
              <w:br w:type="textWrapping"/>
            </w:r>
            <w:r>
              <w:rPr>
                <w:rStyle w:val="11"/>
                <w:color w:val="auto"/>
                <w:lang w:val="en-US" w:eastAsia="zh-CN" w:bidi="ar"/>
              </w:rPr>
              <w:t>18、杂散光:≤0.05％T在220,340nm处；</w:t>
            </w:r>
            <w:r>
              <w:rPr>
                <w:rStyle w:val="11"/>
                <w:color w:val="auto"/>
                <w:lang w:val="en-US" w:eastAsia="zh-CN" w:bidi="ar"/>
              </w:rPr>
              <w:br w:type="textWrapping"/>
            </w:r>
            <w:r>
              <w:rPr>
                <w:rStyle w:val="11"/>
                <w:color w:val="auto"/>
                <w:lang w:val="en-US" w:eastAsia="zh-CN" w:bidi="ar"/>
              </w:rPr>
              <w:t>19、噪声:±0.0015Abs；</w:t>
            </w:r>
            <w:r>
              <w:rPr>
                <w:rStyle w:val="11"/>
                <w:color w:val="auto"/>
                <w:lang w:val="en-US" w:eastAsia="zh-CN" w:bidi="ar"/>
              </w:rPr>
              <w:br w:type="textWrapping"/>
            </w:r>
            <w:r>
              <w:rPr>
                <w:rStyle w:val="11"/>
                <w:color w:val="auto"/>
                <w:lang w:val="en-US" w:eastAsia="zh-CN" w:bidi="ar"/>
              </w:rPr>
              <w:t>20、漂移:±0.0015A/H在500nm，预热后；基线平直度:±0.0015Abs；</w:t>
            </w:r>
            <w:r>
              <w:rPr>
                <w:rStyle w:val="11"/>
                <w:color w:val="auto"/>
                <w:lang w:val="en-US" w:eastAsia="zh-CN" w:bidi="ar"/>
              </w:rPr>
              <w:br w:type="textWrapping"/>
            </w:r>
            <w:r>
              <w:rPr>
                <w:rStyle w:val="11"/>
                <w:color w:val="auto"/>
                <w:lang w:val="en-US" w:eastAsia="zh-CN" w:bidi="ar"/>
              </w:rPr>
              <w:t>21、基线暗噪声:0.1％T；</w:t>
            </w:r>
            <w:r>
              <w:rPr>
                <w:rStyle w:val="11"/>
                <w:color w:val="auto"/>
                <w:lang w:val="en-US" w:eastAsia="zh-CN" w:bidi="ar"/>
              </w:rPr>
              <w:br w:type="textWrapping"/>
            </w:r>
            <w:r>
              <w:rPr>
                <w:rStyle w:val="11"/>
                <w:color w:val="auto"/>
                <w:lang w:val="en-US" w:eastAsia="zh-CN" w:bidi="ar"/>
              </w:rPr>
              <w:t>22、光度范围:0-200％T，-4-4A，0-9999c（0-9999f）；</w:t>
            </w:r>
            <w:r>
              <w:rPr>
                <w:rStyle w:val="11"/>
                <w:color w:val="auto"/>
                <w:lang w:val="en-US" w:eastAsia="zh-CN" w:bidi="ar"/>
              </w:rPr>
              <w:br w:type="textWrapping"/>
            </w:r>
            <w:r>
              <w:rPr>
                <w:rStyle w:val="11"/>
                <w:color w:val="auto"/>
                <w:lang w:val="en-US" w:eastAsia="zh-CN" w:bidi="ar"/>
              </w:rPr>
              <w:t>23、光源:氘灯和钨灯；</w:t>
            </w:r>
            <w:r>
              <w:rPr>
                <w:rStyle w:val="11"/>
                <w:color w:val="auto"/>
                <w:lang w:val="en-US" w:eastAsia="zh-CN" w:bidi="ar"/>
              </w:rPr>
              <w:br w:type="textWrapping"/>
            </w:r>
            <w:r>
              <w:rPr>
                <w:rStyle w:val="11"/>
                <w:color w:val="auto"/>
                <w:lang w:val="en-US" w:eastAsia="zh-CN" w:bidi="ar"/>
              </w:rPr>
              <w:t>24、数据显示:320X240图形液晶显示；</w:t>
            </w:r>
            <w:r>
              <w:rPr>
                <w:rStyle w:val="11"/>
                <w:color w:val="auto"/>
                <w:lang w:val="en-US" w:eastAsia="zh-CN" w:bidi="ar"/>
              </w:rPr>
              <w:br w:type="textWrapping"/>
            </w:r>
            <w:r>
              <w:rPr>
                <w:rStyle w:val="11"/>
                <w:color w:val="auto"/>
                <w:lang w:val="en-US" w:eastAsia="zh-CN" w:bidi="ar"/>
              </w:rPr>
              <w:t>25、扫描速度:高中低三挡/最快4600nm/min;USB接口，Centronics并口，（可内置和外置微型打印机）。</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0B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D8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74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484A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DD9E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89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C0E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凯氏定氮仪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B4BD">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753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★1、采用7寸嵌入式液晶彩色触摸屏控制，内置蒸馏水自动补水及缺水保护程序，系统运行开启水位自动补水功能；缺水时系统具有报警提示，系统依据用户自设定时间来判定缺水以停止系统运行来保护设备；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★2、系统开启蒸馏程序时，系统具备冷凝水检测功能，缺水报警提示且停止蒸馏程序运行；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3、采用微电脑控制过程，可以手动和自动两种操作模式切换选择；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★4、自动模式：自动稀释；自动加酸；自动加碱；自动蒸馏。用户可以根据不同样品需要，设置不同的自动工作时间。在自动运行模式下，可以通过暂停功能，进行手动运行模式增加各试剂用量；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5、手动模式：用户可以选择手动模式进行稀释，加酸，加碱，蒸馏4个过程单独操作。时间，用量可以自行控制；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6、存储数据：最大可以设置100个操作流程；各个流程下最多设置8种独立控制阶段；每独立控制阶段可依据用户实验流程实现加酸、加碱、蒸馏等流程的自定义；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7、仪器内部设置4个独立的微量泵控制，超静音，流量精度高；内部采用硅胶管，使用寿命长，更换简单方便；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8、安全保护报警：蒸汽发生器低缺水报警，水位检测故障报警；仪器电流过大安全报警；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★9、电流显示和电流保护设置功能：仪器液晶屏上有工作电流显示，同时可以设置电流值，当电流过大，超过设置值，仪器自动报警断电；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★10、仪器外壳采用特制喷塑钢板，消化管安全门打开/关闭显示，透视窗口可观察整个反应过程；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11、测定品种：粮食、饲料、食品、乳制品、饮料、土壤、水、药物、沉淀物和化学品等；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12、工作方式：全自动；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 显示方式：大屏幕液晶显示；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14、样品量：固体0.20g～2.00g；半固定2.00g～5.00g，液体10.00ml～25.00ml；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15、测定范围：含氮在0.1～200mgN（毫克氮）；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16、回收率：100±1%（相对误差，包括消化过程）；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17、重复率：相对标准偏差≤±0.5%；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18、工作时间：蒸馏时间300-600s。（根据样品量而定）；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19、各流程时间设定：0-30000s；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20、最大存储数据：100组；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21、电源 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22、额定功率：1500W。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提供具有CMA或CNAS资质的第三方检验检测机构出具的质量检测合格报告复印件，加盖厂家公章，带★参数第1、2、4、9、10项必须在出具的检测报告中体现。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A0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E4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B25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BE5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8FC7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ABE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A4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消化炉</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4178">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CE0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1、采用4.3寸嵌入式液晶彩色触摸屏控制，触屏输入设温，控温精度高，控温稳定；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2、采用井式消化炉加热，增加了消化管的受热面积且受均匀性较好，加热效率高，控制面板与炉体散热隔离，减少炉体高温辐射对控制系统的影响；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★3、具有预约加热功能，可提前开启加热节约实验准备时间；实时显示实际温度与设定的温度值，具备定时保温功能，到时自动停止加热并报警；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★4、具有限温保护功能，可设置温度上限，若检测温度高于上限温度，仪器自动报警且系统停止加热以防止样品损坏报废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★5、温度定时触发采集记录，具有支持温度记录表格查询及温度数据曲线图展示；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★6、消化数量：4孔；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7、功率：1000W。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提供具有CMA或CNAS资质的第三方检验检测机构出具的质量检测合格报告复印件，加盖厂家公章，带★参数第3、4、5、6项必须在出具的检测报告中体现。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E2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01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532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CC63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0480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9D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B8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电子天平</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9C8D">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1E46AC56">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1、液晶显示，外接电源，自动校准功能，全量程去皮功能；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2、称量范围：0～600g；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3、灵敏度0.01g；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4、适应湿度50-85%。</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7F2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D3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A0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885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802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DD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30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电子分析天平</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633C">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598B6B9D">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1、大屏幕：大屏幕TFT液晶显示器，提供丰富的称量显示信息；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2、秤盘完全拆卸式结构设计，方便运输，用户使用时清洁方便；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5、内置程序：卓越的红外感应操作系统，可设置操作自动校正和去皮功能；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6、电磁平衡式传感器，仪器稳定性和运算速度都得到了提升；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7、全铝制底座设计，防止低频震动，增强称量稳定性；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8、实际分度值：0.1mg；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9、最大称量范围：200g；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10、可重复性标准偏差：0.0001g；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11、校准砝码值：200g；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12、类型：外部自动校准；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13、天平的外形尺寸：340mm×210mm×360mm（±20mm）；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14、秤盘尺寸：Ф80mm；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15、风罩有效容积：185mm×165mm×240mm（±20mm）。</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6B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D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47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37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3A7A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98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9E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PH计</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415D">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5CF9A255">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1、ABS工程塑料外壳；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2、液晶屏数字显示，仪器自动识别三种缓冲标准液，具有手动校准功能；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★3、仪器级别：0.01级；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4、测量范围：pH：0.00～14.00,mV：-1880～1880；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5、分辨率：pH：0.01，mV：1；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6、自动±极性显示；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7、测量精度：mV为±2，pH为±0.01；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★8、外形尺寸：230mm×200mm×78mm（±20mm）；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提供具有CMA或CNAS资质的第三方检验检测机构出具的质量检测合格报告复印件，加盖厂家公章，带★参数第3、8、9项参数必须在出具的检测报告中体现。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97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92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634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E95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B8A6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F8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DC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台式高速离心机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E090">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0864041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★4、设有离心力切换专用键；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★5、采用静音机电，一体化电机门锁；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6、设有减震装置，减少振动，运行平稳，噪音≤54 dBA；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7、10种升、降速率选择；                                                                                                                                                                                                                                  ★8、标配角转子：12×1.5ml；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★9、最高转速:16600r/min；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★10、最大离心力:19840xg；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★11、电机：无刷直流变频电机；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★12、定时范围:0-99h59min。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提供具有CMA或CNAS资质的第三方检验检测机构出具的质量检测合格报告复印件，加盖厂家公章，带★参数第4、5、8、9、10、11、12项参数必须在出具的检测报告中体现。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BD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E8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04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7DB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383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5F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9D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实验室纯水器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4B80">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720C8397">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★1、4.3寸嵌入式彩色液晶控制界面，多级菜单式触屏操作；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2、全程实时缺水、冲洗、制水、水满等动画式工作模式显示及设备状态；系统设有密码保护功能，防止未经授权的更改；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★3、完善的RO、纯水和超纯水制水、系统取水、系统循环和消毒等管理功能；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★4、具备定时自动关机（0~24H）功能，关机时间到后自动停止所有输出，进入关机模式；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高质量高硬度的水流开关、电磁阀、高压阀、静音泵等设备元器件及水质传感器电阻率在线检测；配备缺水蜂鸣报警提示，用户可自行设定缺水具体时间来实现设备缺水状态下自动停机保护设备；控制屏界面实时在线检测显示超纯水电阻率数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6、全自动 RO膜防垢冲洗程序，延长RO膜使用寿命；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★7、可设定RO膜、Uv灯和超纯化柱的寿命，显示耗材已用和剩余时间，耗材到期更换自动提醒，避免水质下降；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★8、具备一键紫外开启功能，配套低压24V波长254nmUv冷阴极管紫外灯组件，彻底杀菌及降低 TOC，提高水质；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9、具有RO、超纯水的定时、定量取水功能；设置取水模式，界面同步更新显示设置的取水要求，定时设置范围（0.1~3000min）；定量设置范围（10~9999ml)；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10、过滤系统、超纯水柱采用一次注塑成型一体化柱式超纯化柱(PP材质)，罗门哈斯树脂，全新快插式接头，滤柱更换维护更方便；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★11、配备•USB•接口，支持历史报警记录的查询和历史定量取水记录的数据导出功能；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12、进水要求：TDS&lt;200ppm、井水、地下水、桶装水、蒸馏水、温度5-40城市自来水、温度5-40℃、压力0-0.6Mpa；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13、电阻表监测，0.01金属电极，监测范围：0-18.25MΩ.cm，数据准确；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★14、制水量：30±1L/h，瞬间取水量RO水2±0.2L/min；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15、出水口2个；RO纯水，UP超纯水；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16、RO纯水电导率常规：≤源水电导率×5%；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超纯水指标：颗粒截留率&gt;99%，微生物截留率&gt;99%，脱盐率&gt;96%，RO水TDS(总固体溶解度）5-10ppm；超纯水机电阻率15-18.25MΩ·cm，超纯水电导率0.1-0.05us/cm，TOC（总有机碳）&lt;20ppb，颗粒物（&gt;0.22μm)&lt;1/ml，微生物&lt;1 CFU/ml (选配0.22μmPES终端微滤器）。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★18、具备全自动制水缺水停机，满水停机，自动RO膜冲洗；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19、系统配套断电恢复功能，启用该功能后，设备通电执行原先未完成的控制，原已停止的仍保持停止状态；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20、采用冷轧钢板静电喷涂工艺，耐酸碱，造型美观大方，斜切式操作面板便于实验操作，整机尺寸：长*宽*高：440*470*500mm(±20mm)；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21、功率：70W（±2%）。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提供具有CMA或CNAS资质的第三方检验检测机构出具的质量检测合格报告复印件，加盖厂家公章，带★参数第1、3、4、7、8、11、14、18项必须在出具的检测报告中体现。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F7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1B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C7B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B5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1E45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E0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5B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电热鼓风干燥箱</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1128">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28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1、外壳采用优质冷轧钢板制做，淋化静电喷粉技术造型美观、新颖。箱门设有观察窗，可随时观察工作室内物品的加热情况，内胆采用不锈钢材质。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★2、4.3寸嵌入式液晶彩色触摸屏控制,可显示温度；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★3、具有预约加热功能，可提前开启加热节约实验准备时间；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4、实时显示实际温度与设定的温度值，具备定时保温功能，到时自动停止加热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5、具备传感器故障报警、超温报警等功能，控温精度高、功能强；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★6、三档加热（慢、中、快)，风速8档可调。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7、容积：135L；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8、控温范围：室温+5℃-300℃；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★9、温度波动：±1℃；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★10、温度定时触发采集记录，具有支持温度记录表格查询及温度数据曲线图展示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11、电源在AC220V/50Hz±10%的条件下正常工作；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12、功率：2400w±2%；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13、参数记忆和定时功能，具有照明功能；定时0-9999分钟。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提供具有CMA或CNAS资质的第三方检验检测机构出具的质量检测合格报告复印件，加盖厂家公章，带★参数第2、3、6、9、10项必须在出具的检测报告中体现。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3A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B01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86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73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B240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F45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42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电导率仪</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006A5">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9A1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11"/>
                <w:color w:val="auto"/>
                <w:lang w:val="en-US" w:eastAsia="zh-CN" w:bidi="ar"/>
              </w:rPr>
              <w:t>采用相敏检波技术。7/2LED数显。温度补偿功能，小数点随“量程”自动转换，可选用电极常数0.1、1、10三种电极，扩展量程至2×10</w:t>
            </w:r>
            <w:r>
              <w:rPr>
                <w:rStyle w:val="13"/>
                <w:color w:val="auto"/>
                <w:lang w:val="en-US" w:eastAsia="zh-CN" w:bidi="ar"/>
              </w:rPr>
              <w:t>5</w:t>
            </w:r>
            <w:r>
              <w:rPr>
                <w:rStyle w:val="11"/>
                <w:color w:val="auto"/>
                <w:lang w:val="en-US" w:eastAsia="zh-CN" w:bidi="ar"/>
              </w:rPr>
              <w:t>μs/cm；</w:t>
            </w:r>
            <w:r>
              <w:rPr>
                <w:rStyle w:val="11"/>
                <w:color w:val="auto"/>
                <w:lang w:val="en-US" w:eastAsia="zh-CN" w:bidi="ar"/>
              </w:rPr>
              <w:br w:type="textWrapping"/>
            </w:r>
            <w:r>
              <w:rPr>
                <w:rStyle w:val="11"/>
                <w:color w:val="auto"/>
                <w:lang w:val="en-US" w:eastAsia="zh-CN" w:bidi="ar"/>
              </w:rPr>
              <w:t>本仪器是一种使用面很广的常规分析仪器。适用于实验室精确测量各种水溶液的电导率，也可用于测量纯水的纯度。</w:t>
            </w:r>
            <w:r>
              <w:rPr>
                <w:rStyle w:val="11"/>
                <w:color w:val="auto"/>
                <w:lang w:val="en-US" w:eastAsia="zh-CN" w:bidi="ar"/>
              </w:rPr>
              <w:br w:type="textWrapping"/>
            </w:r>
            <w:r>
              <w:rPr>
                <w:rStyle w:val="11"/>
                <w:color w:val="auto"/>
                <w:lang w:val="en-US" w:eastAsia="zh-CN" w:bidi="ar"/>
              </w:rPr>
              <w:t>主要技术参数：</w:t>
            </w:r>
            <w:r>
              <w:rPr>
                <w:rStyle w:val="11"/>
                <w:color w:val="auto"/>
                <w:lang w:val="en-US" w:eastAsia="zh-CN" w:bidi="ar"/>
              </w:rPr>
              <w:br w:type="textWrapping"/>
            </w:r>
            <w:r>
              <w:rPr>
                <w:rStyle w:val="11"/>
                <w:color w:val="auto"/>
                <w:lang w:val="en-US" w:eastAsia="zh-CN" w:bidi="ar"/>
              </w:rPr>
              <w:t>1、测量范围：（0-199.9)μs/cm，（200-1999)μs/cm，（2.00-19.99)ms/cm，（20.0-199.9)ms/cm，</w:t>
            </w:r>
            <w:r>
              <w:rPr>
                <w:rStyle w:val="11"/>
                <w:color w:val="auto"/>
                <w:lang w:val="en-US" w:eastAsia="zh-CN" w:bidi="ar"/>
              </w:rPr>
              <w:br w:type="textWrapping"/>
            </w:r>
            <w:r>
              <w:rPr>
                <w:rStyle w:val="11"/>
                <w:color w:val="auto"/>
                <w:lang w:val="en-US" w:eastAsia="zh-CN" w:bidi="ar"/>
              </w:rPr>
              <w:t>2、测量误差：1.0%（F•S）；</w:t>
            </w:r>
            <w:r>
              <w:rPr>
                <w:rStyle w:val="11"/>
                <w:color w:val="auto"/>
                <w:lang w:val="en-US" w:eastAsia="zh-CN" w:bidi="ar"/>
              </w:rPr>
              <w:br w:type="textWrapping"/>
            </w:r>
            <w:r>
              <w:rPr>
                <w:rStyle w:val="11"/>
                <w:color w:val="auto"/>
                <w:lang w:val="en-US" w:eastAsia="zh-CN" w:bidi="ar"/>
              </w:rPr>
              <w:t>3、准确度：电计±1.0%FS，配套±1.5%FS</w:t>
            </w:r>
            <w:r>
              <w:rPr>
                <w:rStyle w:val="11"/>
                <w:color w:val="auto"/>
                <w:lang w:val="en-US" w:eastAsia="zh-CN" w:bidi="ar"/>
              </w:rPr>
              <w:br w:type="textWrapping"/>
            </w:r>
            <w:r>
              <w:rPr>
                <w:rStyle w:val="11"/>
                <w:color w:val="auto"/>
                <w:lang w:val="en-US" w:eastAsia="zh-CN" w:bidi="ar"/>
              </w:rPr>
              <w:t>4、温度补偿范围：15-35℃；</w:t>
            </w:r>
            <w:r>
              <w:rPr>
                <w:rStyle w:val="11"/>
                <w:color w:val="auto"/>
                <w:lang w:val="en-US" w:eastAsia="zh-CN" w:bidi="ar"/>
              </w:rPr>
              <w:br w:type="textWrapping"/>
            </w:r>
            <w:r>
              <w:rPr>
                <w:rStyle w:val="11"/>
                <w:color w:val="auto"/>
                <w:lang w:val="en-US" w:eastAsia="zh-CN" w:bidi="ar"/>
              </w:rPr>
              <w:t>5、稳定性：±0.67%/3h（F•S）；</w:t>
            </w:r>
            <w:r>
              <w:rPr>
                <w:rStyle w:val="11"/>
                <w:color w:val="auto"/>
                <w:lang w:val="en-US" w:eastAsia="zh-CN" w:bidi="ar"/>
              </w:rPr>
              <w:br w:type="textWrapping"/>
            </w:r>
            <w:r>
              <w:rPr>
                <w:rStyle w:val="11"/>
                <w:color w:val="auto"/>
                <w:lang w:val="en-US" w:eastAsia="zh-CN" w:bidi="ar"/>
              </w:rPr>
              <w:t>6、外形尺寸：220mm×200mm×80mm（±20mm）</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EF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C2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001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844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A6E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1B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2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超声波清洗机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D130">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EEC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1、超声功率：500W；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2、定时范围：1-99分任意可调；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3、温度设定范围：0-80℃任意设定，实时显示清洗槽内温度；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4、容量：30L；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5、具有网篮、降音盖、排水；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6、内胆材料：不锈钢冲压槽SUS304；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7、外壳材料：SUS304。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D01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8D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A9A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15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1225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6D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0C9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磁力搅拌器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95F1">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9D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1、容量：20～3000ml；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★2、功率：不大于200W；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★3、加热盘温度：0-300℃可调；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★4、外形尺寸（长*宽*高）：240mm×158mm×105mm（±20mm）；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6、转速可调节。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提供具有CMA或CNAS资质的第三方检验检测机构出具的质量检测合格报告复印件，加盖厂家公章，带★参数第2、3、4、5项必须在出具的检测报告中体现。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77F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F1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21C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FAA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EB58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D2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7E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实验培训</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34A9">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998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1、提供现场仪器设备使用方法、实验开展培训，具体培训课程和课时依据清单设备情况等确认；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2、每个课程至少包含：课程简介、教学材料及用具、实验步骤、课时安排、实验思考等；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3、培训课程内容：废水悬浮固体和浊度的测定，水样中氨氮的测定，水样中总磷的测定等，具体培训课程和课时依据清单设备情况等确认，不含培训相关实验使用的试剂和耗材；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4、提供清单核心产品功能、使用视频；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5、提供清单相关学科常做的实验视频；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6、提供清单对应课程实验操作手册（电子版）；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7、实验课程培训与服务原厂家培训人员需具有相关学科硕士学历证书或高级教师资格证书。</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68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11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9D0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82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779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43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2CBADBC">
            <w:pPr>
              <w:jc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录播系统</w:t>
            </w:r>
          </w:p>
        </w:tc>
      </w:tr>
      <w:tr w14:paraId="2D8E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AF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76E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88C9">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1B5B7826">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8F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36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E4E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9D28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8665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73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AD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D7CA">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1B598197">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AC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52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3EF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B59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227A2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E1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C8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2261">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BC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1E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9A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DAF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41A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2DF5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BE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B1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83EF">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6B4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12.人脸检测：支持对监视画面中出现的人脸进行检测，在监视或录像状态下，监视画面无明显缺损，物体移动时画面边缘无明显锯齿、拉毛现象。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02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5F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D41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571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68F2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C5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97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F178">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top"/>
          </w:tcPr>
          <w:p w14:paraId="3F13EDBD">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7E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C2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1AE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3A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423C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B2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67C9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B2A2">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D13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14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41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D14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BD7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5B2D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F8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4E2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5221">
            <w:pPr>
              <w:jc w:val="left"/>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39E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包含设备的安装、调试、测试及所有线缆辅材、插线板、分配器等</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C7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8E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959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C67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37056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43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529D5F">
            <w:pPr>
              <w:jc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w:t>
            </w:r>
          </w:p>
        </w:tc>
      </w:tr>
      <w:tr w14:paraId="520DC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1E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F5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万向吸风罩</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F627">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66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三节                                                                                              1、型号：DN75型                                                                                                                                                                                                             2、管道规格：直径75mm                                                                                                                                                                                                  3、活动关节：三关节/旋转360°                                                                                                                                                                                            4、风量大小：自由调节                                                                                                                                                                                                     5、喇叭口材质：透明PE注塑成型                                                                                                                                                                                        6、关节材质：PVC注塑成型                                                                                                                                                                                               7、管道材质：铝合金型材，表面经电泳、静电环氧树脂粉末喷涂处理</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C9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16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7B9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081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2561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0D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383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万向吸风罩底座</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2AF2">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6F6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铝合金一体成型，厚度2mm，表面经电泳、静电环氧树脂粉末喷涂处理，拆装方便。</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AF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97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E4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E1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AE7B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7B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A6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变频控制系统</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3D7E">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CF9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用于控制专用通风机的启动与关闭，并根据实际需要控制专用通风机的风速。</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E2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B7F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27B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CF4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DBA7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60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BD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通风风机</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AF51">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D7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1、5.5kw结构：PP蜗牛式离心风机。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2、功率：4KW。风量：7100-13500m3/h。风压：926-735Pa。噪音：≤55dB(A)。室内换气次数：≥20次/h。终端流速：≥11.3米/秒整个通风系统均为中压系统（500 Pa＜P≤1500 Pa＝，低压系统（P≤500 Pa），主管内风速约8-14米/秒（m/s），支管内风速约6-8米/秒（m/s）。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3、每台通风设备都可以独立操作，相互之间不受影响。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4、气流组织合理，排气顺畅，无气味溢出、气体排放符合国家规定排放标准。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5、通风系统主管内壁光滑，以降低噪声向室内传播，同时管井外壁应同室内装修保持一致，美观耐用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0A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B5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EE0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474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0FFB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74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99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风帽</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47DC">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B2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6.5APP材质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CC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767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49A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945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404AC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76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DF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消音器</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EED4">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68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07A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8B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F0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31C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1054F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E01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E6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风机软接头</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7311">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1D2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DN650/DN400PP材质</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D3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D2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6A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ACD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4C5B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87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防震垫</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B8CDC">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95C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橡胶软垫</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8F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9E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F80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69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2D9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EB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432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室内行程管道</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F61F">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EE82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DN200；DN160；DN110,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5D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8C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6C63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A59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5904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56C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D8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室外通风系统</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7942">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E02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DN400:PP材质，根据通风需要设计规格。</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9F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4B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294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5D0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2E2A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41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19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活性炭吸附箱1</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A566">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DD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尺寸：1500*1500*2000mm，PP材质PP材质，根据通风需要设计规格。</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16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81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03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39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0AB9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B6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33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通风系统安装调试费</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E3C6">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415B">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整体实验室通风系统安装；</w:t>
            </w:r>
          </w:p>
          <w:p w14:paraId="4C093889">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通风系统电气安装；</w:t>
            </w:r>
          </w:p>
          <w:p w14:paraId="48E1BC78">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通风系统调试；</w:t>
            </w:r>
          </w:p>
          <w:p w14:paraId="7C5B849D">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不含地面开槽挖沟及回填恢复工程。</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CF6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BC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2C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AFE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6E87E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C6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D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铝方通吊顶及教室灯光</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B5E31">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7F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铝方通吊顶，教室灯光</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CB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8F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972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972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5E5A0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A2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1A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52DD8">
            <w:pPr>
              <w:jc w:val="center"/>
              <w:rPr>
                <w:rFonts w:hint="eastAsia" w:ascii="宋体" w:hAnsi="宋体" w:eastAsia="宋体" w:cs="宋体"/>
                <w:i w:val="0"/>
                <w:iCs w:val="0"/>
                <w:color w:val="auto"/>
                <w:sz w:val="22"/>
                <w:szCs w:val="22"/>
                <w:u w:val="none"/>
              </w:rPr>
            </w:pPr>
          </w:p>
        </w:tc>
        <w:tc>
          <w:tcPr>
            <w:tcW w:w="6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FE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定制,学科氛围的文化建设，包含符合学科教室文化的知识窗帘、亚克力、KT板展板、挂画等设计出效果图、制作、安装等。</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3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7C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AF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CF4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tr w14:paraId="7A647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5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C74E3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7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73AC7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r>
      <w:bookmarkEnd w:id="0"/>
    </w:tbl>
    <w:p w14:paraId="325D43E9">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B9192E"/>
    <w:multiLevelType w:val="singleLevel"/>
    <w:tmpl w:val="FCB9192E"/>
    <w:lvl w:ilvl="0" w:tentative="0">
      <w:start w:val="1"/>
      <w:numFmt w:val="decimal"/>
      <w:suff w:val="nothing"/>
      <w:lvlText w:val="%1、"/>
      <w:lvlJc w:val="left"/>
    </w:lvl>
  </w:abstractNum>
  <w:abstractNum w:abstractNumId="1">
    <w:nsid w:val="0171BF4E"/>
    <w:multiLevelType w:val="singleLevel"/>
    <w:tmpl w:val="0171BF4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5EA429B"/>
    <w:rsid w:val="08873C55"/>
    <w:rsid w:val="08B43BA5"/>
    <w:rsid w:val="0E124C7E"/>
    <w:rsid w:val="207A4F7D"/>
    <w:rsid w:val="2BFA7026"/>
    <w:rsid w:val="2DB63420"/>
    <w:rsid w:val="2FDD69E8"/>
    <w:rsid w:val="395D152B"/>
    <w:rsid w:val="4A7C3AA8"/>
    <w:rsid w:val="51BF7BAC"/>
    <w:rsid w:val="632A1E48"/>
    <w:rsid w:val="66EF0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rPr>
  </w:style>
  <w:style w:type="character" w:customStyle="1" w:styleId="5">
    <w:name w:val="font41"/>
    <w:basedOn w:val="3"/>
    <w:qFormat/>
    <w:uiPriority w:val="0"/>
    <w:rPr>
      <w:rFonts w:ascii="宋体" w:hAnsi="宋体" w:eastAsia="宋体" w:cs="宋体"/>
      <w:color w:val="000000"/>
      <w:sz w:val="22"/>
      <w:szCs w:val="22"/>
      <w:u w:val="none"/>
    </w:rPr>
  </w:style>
  <w:style w:type="character" w:customStyle="1" w:styleId="6">
    <w:name w:val="font51"/>
    <w:basedOn w:val="3"/>
    <w:qFormat/>
    <w:uiPriority w:val="0"/>
    <w:rPr>
      <w:rFonts w:hint="eastAsia" w:ascii="宋体" w:hAnsi="宋体" w:eastAsia="宋体" w:cs="宋体"/>
      <w:color w:val="000000"/>
      <w:sz w:val="22"/>
      <w:szCs w:val="22"/>
      <w:u w:val="none"/>
      <w:vertAlign w:val="superscript"/>
    </w:rPr>
  </w:style>
  <w:style w:type="character" w:customStyle="1" w:styleId="7">
    <w:name w:val="font61"/>
    <w:basedOn w:val="3"/>
    <w:uiPriority w:val="0"/>
    <w:rPr>
      <w:rFonts w:ascii="Arial" w:hAnsi="Arial" w:cs="Arial"/>
      <w:color w:val="000000"/>
      <w:sz w:val="22"/>
      <w:szCs w:val="22"/>
      <w:u w:val="none"/>
    </w:rPr>
  </w:style>
  <w:style w:type="character" w:customStyle="1" w:styleId="8">
    <w:name w:val="font21"/>
    <w:basedOn w:val="3"/>
    <w:qFormat/>
    <w:uiPriority w:val="0"/>
    <w:rPr>
      <w:rFonts w:hint="eastAsia" w:ascii="宋体" w:hAnsi="宋体" w:eastAsia="宋体" w:cs="宋体"/>
      <w:color w:val="000000"/>
      <w:sz w:val="22"/>
      <w:szCs w:val="22"/>
      <w:u w:val="none"/>
    </w:rPr>
  </w:style>
  <w:style w:type="character" w:customStyle="1" w:styleId="9">
    <w:name w:val="font01"/>
    <w:basedOn w:val="3"/>
    <w:qFormat/>
    <w:uiPriority w:val="0"/>
    <w:rPr>
      <w:rFonts w:hint="eastAsia" w:ascii="宋体" w:hAnsi="宋体" w:eastAsia="宋体" w:cs="宋体"/>
      <w:color w:val="000000"/>
      <w:sz w:val="22"/>
      <w:szCs w:val="22"/>
      <w:u w:val="none"/>
    </w:rPr>
  </w:style>
  <w:style w:type="character" w:customStyle="1" w:styleId="10">
    <w:name w:val="font91"/>
    <w:basedOn w:val="3"/>
    <w:qFormat/>
    <w:uiPriority w:val="0"/>
    <w:rPr>
      <w:rFonts w:ascii="Symbol" w:hAnsi="Symbol" w:cs="Symbol"/>
      <w:color w:val="000000"/>
      <w:sz w:val="22"/>
      <w:szCs w:val="22"/>
      <w:u w:val="none"/>
    </w:rPr>
  </w:style>
  <w:style w:type="character" w:customStyle="1" w:styleId="11">
    <w:name w:val="font31"/>
    <w:basedOn w:val="3"/>
    <w:qFormat/>
    <w:uiPriority w:val="0"/>
    <w:rPr>
      <w:rFonts w:hint="eastAsia" w:ascii="宋体" w:hAnsi="宋体" w:eastAsia="宋体" w:cs="宋体"/>
      <w:color w:val="000000"/>
      <w:sz w:val="22"/>
      <w:szCs w:val="22"/>
      <w:u w:val="none"/>
    </w:rPr>
  </w:style>
  <w:style w:type="character" w:customStyle="1" w:styleId="12">
    <w:name w:val="font101"/>
    <w:basedOn w:val="3"/>
    <w:qFormat/>
    <w:uiPriority w:val="0"/>
    <w:rPr>
      <w:rFonts w:ascii="宋体" w:hAnsi="宋体" w:eastAsia="宋体" w:cs="宋体"/>
      <w:color w:val="000000"/>
      <w:sz w:val="22"/>
      <w:szCs w:val="22"/>
      <w:u w:val="none"/>
    </w:rPr>
  </w:style>
  <w:style w:type="character" w:customStyle="1" w:styleId="13">
    <w:name w:val="font111"/>
    <w:basedOn w:val="3"/>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9563</Words>
  <Characters>11376</Characters>
  <Lines>0</Lines>
  <Paragraphs>0</Paragraphs>
  <TotalTime>18</TotalTime>
  <ScaleCrop>false</ScaleCrop>
  <LinksUpToDate>false</LinksUpToDate>
  <CharactersWithSpaces>15985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995BA34528C044648CD7A7CC9C042DAA_13</vt:lpwstr>
  </property>
  <property fmtid="{D5CDD505-2E9C-101B-9397-08002B2CF9AE}" pid="4" name="KSOTemplateDocerSaveRecord">
    <vt:lpwstr>eyJoZGlkIjoiZjI2OTI2Y2JmYzNiMWEwYzVmNDE4YTMzZWJiZDM3ZWMiLCJ1c2VySWQiOiIxNDU1ODkxMDY1In0=</vt:lpwstr>
  </property>
</Properties>
</file>