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1FD0">
      <w:pPr>
        <w:jc w:val="center"/>
        <w:rPr>
          <w:rFonts w:hint="eastAsia" w:eastAsiaTheme="minor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化学仪器室清单</w:t>
      </w:r>
    </w:p>
    <w:tbl>
      <w:tblPr>
        <w:tblStyle w:val="2"/>
        <w:tblW w:w="1427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339"/>
        <w:gridCol w:w="1746"/>
        <w:gridCol w:w="6385"/>
        <w:gridCol w:w="958"/>
        <w:gridCol w:w="958"/>
        <w:gridCol w:w="965"/>
        <w:gridCol w:w="965"/>
      </w:tblGrid>
      <w:tr w14:paraId="3BD18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1F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59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32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示例图片</w:t>
            </w: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44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参数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2A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D2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6D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A8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小计金额</w:t>
            </w:r>
          </w:p>
        </w:tc>
      </w:tr>
      <w:tr w14:paraId="47B05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7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B3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B9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PP仪器柜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88E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864870" cy="1678940"/>
                  <wp:effectExtent l="0" t="0" r="12065" b="0"/>
                  <wp:docPr id="71" name="图片 37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" name="图片 37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870" cy="1678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6E1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1、规格：L1000*W500*H2000mm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2、整体采用pp塑料一次性注塑成型，层板采用2.5mm厚环保型PP塑料，耐强酸碱及有机溶剂，内设加强筋。</w:t>
            </w:r>
          </w:p>
          <w:p w14:paraId="18B28A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柜体：</w:t>
            </w:r>
          </w:p>
          <w:p w14:paraId="72CB38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3、榫卯连接结构并合理布局加强筋，安装时不用胶水粘结，不用任何金属螺丝，</w:t>
            </w:r>
          </w:p>
          <w:p w14:paraId="023FB5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使用产品自身力量相互连接，产品不变形，不扭曲，达到可重复拆装使用。</w:t>
            </w:r>
          </w:p>
          <w:p w14:paraId="5BEBE4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4、上部为PP塑料镶装玻璃对开门，带锁、内嵌式塑料扣手，采用尼龙塑料铰链，强度耐磨高，防水、不易生锈，药品柜内设2层阶梯式储藏架（仪器柜不带）。</w:t>
            </w:r>
          </w:p>
          <w:p w14:paraId="4622E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5、下部为PP塑料对开门，带锁、内嵌式塑料扣手，采用尼龙塑料铰链，强度高耐磨，防水、不易生锈，内设PP改性塑料活动隔板1块。耐酸碱、耐冲击、韧性强。</w:t>
            </w:r>
          </w:p>
          <w:p w14:paraId="75FA9F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6、门板与侧板并安装有防盗插销，防止从外部撬开柜门。</w:t>
            </w:r>
          </w:p>
          <w:p w14:paraId="68D5DE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7、底座高80mm,上下板30mm,重要部位加厚处理，从而使产品更牢固，足迹耐用。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0A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B4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66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54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602EA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B6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69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仪器推车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5CE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962025" cy="1047750"/>
                  <wp:effectExtent l="0" t="0" r="9525" b="0"/>
                  <wp:docPr id="2" name="图片 39" descr="IMG_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9" descr="IMG_26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202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4812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不锈钢尺寸：600*400*860mm</w:t>
            </w:r>
          </w:p>
          <w:p w14:paraId="4000F3E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2、仪器车应分为2层，层间距不小于300mm。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3、车架用直径不小于φ25mm、壁厚不小于1mm的不锈钢管制成，架高不低于800mm。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4、车架脚安装有不小于φ60mm、厚20mm转动灵活的万向轮，带制动装置。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5、车隔板为不薄于1mm的不锈钢板制成，四周安装有挡栏。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6、整车安装好后应载重100Kg，应运行平稳，不得变形、摇晃、松动。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98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C9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D9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B5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8355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39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C7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环境营造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9BB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4BD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1、定制,学科氛围的文化建设，包含符合学科教室文化的知识窗帘、亚克力、KT板展板、挂画等设计出效果图、制作、安装等。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D8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62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5F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D2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1EBE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04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B7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合计：</w:t>
            </w:r>
          </w:p>
        </w:tc>
        <w:tc>
          <w:tcPr>
            <w:tcW w:w="38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D9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bookmarkEnd w:id="0"/>
    </w:tbl>
    <w:p w14:paraId="4766A3E9">
      <w:pPr>
        <w:jc w:val="center"/>
        <w:rPr>
          <w:rFonts w:hint="eastAsia"/>
          <w:b/>
          <w:bCs/>
          <w:sz w:val="36"/>
          <w:szCs w:val="36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172107"/>
    <w:multiLevelType w:val="singleLevel"/>
    <w:tmpl w:val="A917210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A4F7D"/>
    <w:rsid w:val="05017804"/>
    <w:rsid w:val="07362663"/>
    <w:rsid w:val="08D67426"/>
    <w:rsid w:val="0E124C7E"/>
    <w:rsid w:val="16EB61CE"/>
    <w:rsid w:val="207A4F7D"/>
    <w:rsid w:val="286A785E"/>
    <w:rsid w:val="2BFA7026"/>
    <w:rsid w:val="2DB63420"/>
    <w:rsid w:val="488C2292"/>
    <w:rsid w:val="51BF7BAC"/>
    <w:rsid w:val="5FA266F3"/>
    <w:rsid w:val="60EB650A"/>
    <w:rsid w:val="64B65C5F"/>
    <w:rsid w:val="66EF0F2F"/>
    <w:rsid w:val="6E3641D5"/>
    <w:rsid w:val="7984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5">
    <w:name w:val="font4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7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581</Words>
  <Characters>657</Characters>
  <Lines>0</Lines>
  <Paragraphs>0</Paragraphs>
  <TotalTime>1</TotalTime>
  <ScaleCrop>false</ScaleCrop>
  <LinksUpToDate>false</LinksUpToDate>
  <CharactersWithSpaces>657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2026-05-09T06:21:00Z</dcterms:created>
  <dc:creator>徐诗奕</dc:creator>
  <cp:lastModifiedBy>徐诗奕</cp:lastModifiedBy>
  <dcterms:modified xsi:type="dcterms:W3CDTF">2026-05-14T06:07:56Z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50699523C06C486AAA764952B8EB669E_13</vt:lpwstr>
  </property>
  <property fmtid="{D5CDD505-2E9C-101B-9397-08002B2CF9AE}" pid="4" name="KSOTemplateDocerSaveRecord">
    <vt:lpwstr>eyJoZGlkIjoiZjI2OTI2Y2JmYzNiMWEwYzVmNDE4YTMzZWJiZDM3ZWMiLCJ1c2VySWQiOiIxNDU1ODkxMDY1In0=</vt:lpwstr>
  </property>
</Properties>
</file>