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化学数字化传感器清单</w:t>
      </w:r>
    </w:p>
    <w:tbl>
      <w:tblPr>
        <w:tblStyle w:val="2"/>
        <w:tblW w:w="1454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605"/>
        <w:gridCol w:w="7643"/>
        <w:gridCol w:w="1161"/>
        <w:gridCol w:w="1192"/>
        <w:gridCol w:w="1069"/>
        <w:gridCol w:w="1202"/>
      </w:tblGrid>
      <w:tr w14:paraId="7FA6C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5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B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B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技术规格要求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2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C0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小计金额</w:t>
            </w:r>
          </w:p>
        </w:tc>
      </w:tr>
      <w:tr w14:paraId="696EC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7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教师用加强型传感器部分（可无线及有线采集数据）</w:t>
            </w:r>
          </w:p>
        </w:tc>
      </w:tr>
      <w:tr w14:paraId="61F1B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3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采集器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78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1、半透明外壳设计，内含状态、电源指示灯。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2、科学实验专用采集器，四通道并行采集，全数字通道，采样频率80K。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3、采集器支持USB即插即用，自动监测传感器接入或拔出，无须外接电源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4、可根据实验教学需要，选择接插有线接口或无线接收实现与传感器通讯。支持有线/无线状态下的四通道并行采集。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5、可进行四路声波传感器同步显示的高频采集实验。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6、为方便实验拓展，采集器可支持级联，可以实现满足不低于20通道数据并行采集。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A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7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7A2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8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B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传感器转接模块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6D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两端分别是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BT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接头与</w:t>
            </w:r>
            <w:r>
              <w:rPr>
                <w:rStyle w:val="12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BT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接口转换器，用于特种传感器与无线发射模块或数据显示模块的转接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0A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0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E5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1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传感器数据显示/无线发射一体模块(通用)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907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1、独立模块化结构，与各种传感器组合使用，具备独立数据显示、数据存储、数据上传功能；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2、接入后自动识别传感器，实时显示传感器测量数据，支持多值传感器数据显示及存储，数据显示屏刷新频率≥10Hz；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3、具有≥1.77英寸彩屏，接口具有自锁功能，可以防止传感器在使用过程中脱落，保证数据传输稳定；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4、屏幕可显示二维码，通过移动终端设备扫描二维码进行无线连接，采用蓝牙≥4.0传输协议，可将传感器测量数据实时传输到终端；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5、工作状态下，可通过调动按键开关切换数据显示和二维码界面；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6、通过终端设备可设置数据显示精度以及数据调零，可对数据进行描点绘图处理；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7、可将模块存储的测量数据导出至计算机进行数据分析；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8、采用充电供电，电池电压≥3.7V，容量≥1100mAh，待机时间≥10小时。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2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57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F55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C6A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E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1、用于测量待测物体或溶液的温度；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2、性能：测量范围：-50℃～+200℃；分度：≤0.1℃；准确度：≤0.5℃；采样率：≥5KHz；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由传感器数据处理电路和不锈钢探针构成，通过3.5mm同轴音频插头连接，不锈钢部分：长度为≥10.5厘米，直径为≤3.0毫米；探头把手：长度为≥9.5厘米，直径为≤1.25厘米。与传感器连接部分采用两芯线，线长≥75厘米；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68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52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6B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压强传感器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3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1、用于直接测量气体的绝对压强，一体化设计，数据传输稳定，用于多个物理基本实验；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2、性能：测量范围：0~700kPa；分度：0.1kPa；准确度：≤±1kPa；最大采样率：5KHz；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3、结构：塑料软管内径Φ4、外径Φ6，长55mm；传感器由高强度塑料外壳封装，外壳设有M5螺丝孔位，可将传感器固定在多种操作平台和实验装置上；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4、传感器数据处理电路为双主板设计，采用技术成熟的SMT生产工艺，可保证传感器经久耐用，数据传输稳定、持续；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5、采用BT数据接口，输出数字信号，接口具有方向性和自锁功能，可以防止传感器在使用过程中脱落，保证数据传输稳定；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6、模块化、可热插拔设计，支持有线通讯、无线通讯和屏幕数据显示，可支持蓝牙无线数据传输；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8、可应用于Windows、Android、iOS、麒麟、统信、鸿蒙操作系统平台；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★提供产品实物照片、功能照片或截图。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提供满足技术参数的第三方检测机构出具的带有CMA或CNAS标识的检测报告（复印件并加盖投标人公章）佐证。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8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0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C7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2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4A3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高温传感器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5E2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1、用于测量酒精灯火焰温度、锡的熔点等；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2、性能：测量范围：0～1200℃；分度：≤1℃；环境空气准确度：≤5℃；采样率：≥5KHz；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3、结构：使用不锈钢探针，不锈钢部分：长度为≥10.5厘米，直径≤3.0毫米；探头把手：长度为≥15.5厘米，直径≤1.23厘米。与传感器连接部分采用高精度、耐高温屏蔽线，线长≥58厘米；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E8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4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F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4B51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8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pH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27F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1、用于测量溶液中的pH，可测量有色溶液的酸碱度；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2、性能：测量范围：0～14；分度：≤0.01；准确度：≤0.15；采样率：≥5KHz；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3、温度范围：0-80℃（塑壳）,0-100℃（玻璃），电缆长度：≥1m，电极杆长度：≥120mm，电极杆直径：≤12mm，斜率：≥97%，电阻：≤250M，零点：7.00±0.25pH；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4、具有快速响应的特点，测量数据能在5秒内达到真实值的90%，≤10秒内稳定；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0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F9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5CA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F3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多量程电导率传感器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F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1、用于测量溶液的导电能力；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2、性能：测量范围：0～20000μS/cm；分度：≤10μS/cm；准确度：≤600uS/cm；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测量范围：0～2000μS/cm；分度：≤1μS/cm；准确度：≤100uS/cm;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测量范围：0～200μS/cm；分度：≤0.1μS/cm；准确度：≤12uS/cm;采样率：≥5KHz；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3、技术指标：温度范围：0～100℃（玻璃），电缆长度：≥1m，电极杆长度：≥150mm，电极杆直径：≤12mm；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7、设有量程切换按键，支持硬件切换传感器量程；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★提供产品实物照片、功能照片或截图。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提供满足技术参数的第三方检测机构出具的带有CMA或CNAS标识的检测报告（复印件并加盖投标人公章）佐证。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D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3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8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352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8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智能分光光度计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C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1、可通过蓝牙无线或者有线方式与计算机通讯；可应用于Windows，安卓，Linux、ios、麒麟、统信、鸿蒙操作系统平台。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主机包含标有序号的4个比色皿卡槽，可同时放入4个比色皿，内置传动装置，可自动切换4个样品，通过软件选择任意一个需要测量的样品，进行吸光据测量。测量透射率范围0~100%，分度≥0.1%；提供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3、可输出≥8个波段（至少包含8个波段分别为405nm-425nm、435nm-455nm、470nm-490nm、505nm-525nm、545nm-565nm、580nm-600nm、620nm-640nm、670nm-690nm。）的测量数据；提供功能照片或截图。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4、硬件包含智能分光光度计主机1台、比色皿10个、数据线1条、充电头1个；器材尺寸：≤150×90×60mm（±2mm）。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5、主机有电源开关按键、充电指示灯、USB数据通讯指示灯、蓝牙通讯指示灯、type-c数据和充电二合一接口；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6、主机充电中和充满后有指示灯反馈；蓝牙无线通讯时，蓝牙指示灯会亮起；有线通讯时，USB数据通讯指示灯会亮起；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7、软件中包含原理介绍，能够借助硬件和软件自动联动，同时呈现出仪器的工作过程和实验数据。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8、产品经过高低温试验（产品经低温-10℃、高温55℃贮存72小时后，能正常工作）、恒定湿热试验（产品经温度50℃、湿度90%RH，贮存72小时后，能正常工作。）合格。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★提供满足技术参数的第三方检测机构出具的带有CMA或CNAS标识的检测报告（复印件并加盖投标人公章）佐证。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8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B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1CA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浊度传感器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390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1、用于测量待测溶液的浑浊程度；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2、性能：测量范围：0～400NTU；分度：≤0.1 NTU；准确度：≤30NTU（FS）；采样率：≥5KHz；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3、结构：内置比色瓶≥40*18（mm），光滑透明不易反光、留指纹等痕迹；并配有瓶座、盖子；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4、由高强度塑料外壳封装，采用注塑工艺，材质为ABS。外壳有螺丝孔，可将传感器固定在多种操作平台和装置上；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6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5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A66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4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3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二氧化硫传感器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4B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1、用于测量待测气体中二氧化硫的含量；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 ～20ppm，分度：≤0.01 ppm；准确度：≤3ppm；采样率：≥5KHz；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3、技术指标：工作温度-20℃～40℃，工作湿度15～90%RH（无冷凝），响应时间(T90)＜45秒；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4、结构：探头线长≥0.6m，探头上壳直径最粗端≤32mm，底壳直径≤20mm,总长≥80mm；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6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5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0F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1A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7BC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5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多量程电压传感器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707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1、用于测量电路中的电压数据；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2、性能：测量范围：-20V～+20V；分度：≤0.01V，准确度：≤0.04V；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测量范围：-2V～+2V；分度：≤0.001V，准确度：≤0.01V；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测量范围：-0.2V～+0.2V；分度：≤0.1mV；准确度：1.5mV；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3、技术指标：容抗：≥202pF，阻抗：≥1MΩ；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4、结构：带AVR0.75mm²的鳄鱼夹线，长度≥0.6m；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9、设有量程切换按键，支持硬件切换传感器量程；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7E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8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9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3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746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3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多量程电流传感器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64B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1、用于测量电路中的电流数据；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2、性能：测量范围：-3A～+3A；分度：≤0.01A；准确度：≤0.03A；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测量范围：-300mA～+300mA；分度：≤0.1mA；准确度：≤2mA；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测量范围：-30mA～+30mA；分度：≤0.01 mA；准确度：≤1mA；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3、技术指标：容抗：≥202pF，阻抗：≥0.05Ω；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4、结构：带AVR0.75mm²的鳄鱼夹线，长度≥0.6m；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9、设有量程切换按键，支持硬件切换传感器量程；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41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4D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03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0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EA0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氧气传感器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15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1、用于测量待测气体中氧气的含量；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2、性能：测量范围：0～100％，分度：≤0.1％；准确度：≤±1%（0-50%)、±2%(50.1%-100%)；采样率：≥5KHz；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3、技术指标：工作温度5℃～40℃，工作湿度0～95%RH（无冷凝），储存温度-15℃～50℃，响应时间(T90)＜15秒；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4、结构：氧气传感器探头外壳直径≤36.8mm，探头部分直径≤20mm,探头整体高度50≥mm,线长≥80cm；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7、设有硬件校准按键，可通过按键校准空气中氧气的含量：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5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E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1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DA6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4F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二氧化碳传感器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C15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1、用于测量待测气体中二氧化碳的含量；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2、性能：测量范围：0～100000mL/m3，分度：≤1mL/m3；准确度：≤±150mL/m3（0mL/m3～1000mL/m3），读数的±15%（1000mL/m3～10000mL/m3）；采样率：≥5KHz；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3、技术指标：工作温度-10℃～50℃，存储温度-20℃～60℃，工作湿度0～95%RH（无冷凝），响应时间(T90)＜30秒；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3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2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58B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F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钾离子传感器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DF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1、用于测量溶液中钾离子的含量；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2、性能：测量范围：0～1mol/L；分度：≤10～5mol/L；采样率：≥5KHz；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3、技术指标：pH范围：2～12，温度范围：0～50℃，电极电阻：10～20MΩ，再现性：±2%；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4、结构：电极长度≥155mm，壳体直径≤12mm，帽盖直径≤16mm，导线长度≥100cm；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4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1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A2EA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D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A5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氯离子传感器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0C7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1、用于测量溶液中氯离子的含量；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2、性能：测量范围：0～1mol/L；分度：≤10～5mol/L；采样率：≥5KHz；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3、技术指标：氯离子复合电极，pH范围：2～12，温度范围：连续使用0～80℃，间断使用80℃～100℃；电极电阻：＜1MΩ，再现性：±2%；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4、尺寸：电极长度≥120mm，壳体直径≤12mm，帽盖直径≤16mm，导线长度≥100cm；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F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0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B1F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1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B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铵根传感器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2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1、用于测量溶液中铵根离子的含量；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2、性能：测量范围：0～1mol/L；分度：≤6mol/L；采样率：≥5KHz；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3、技术指标：pH范围：4～10，温度范围：0～50℃，电极电阻：1～4MΩ，再现性：±4%；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4、电极长度≥155mm；壳体直径≤12mm，帽盖直径≤16mm，导线长度≥100cm；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5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B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2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01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4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D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硝酸根传感器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65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1、用于测量溶液中硝酸根离子的含量；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2、性能：测量范围：0～1mol/L；分度：≤10～5mol/L；采样率：≥5KHz；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3、技术指标：pH 范围：2.5～11，温度范围：0～50℃，电极电阻：1～4MΩ，再现性：±4%；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4、结构：使用BNC连接器方式与电极连接硝酸根离子复合电极，电极长度≥155mm，壳体直径≤12mm，帽盖直径≤16mm，导线长度≥100cm；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7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502D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14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氯气传感器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DD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1、用于测量待测气体中氯气的含量；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2、性能：测量范围：0～20ppm；分度：≤1ppm；采样率：≥5KHz；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3、技术指标：工作温度-20℃～50℃，工作湿度15～90%RH（无冷凝），工作压力80～120kPa，储存温度3℃～20℃，响应时间(T90)＜60秒；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4、结构：探头线长≥0.5m，探头上壳直径最粗端≤35mm，底壳直径≤20mm,总长≥80mm；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5A4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D29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二氧化氮传感器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D4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1、用于测量待测气体中二氧化氮的含量；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2、性能：测量范围：0～200ppm；分度：≤1ppm；采样率：≥5KHz；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3、技术指标：工作温度-20℃～50℃，工作湿度15～90%RH（无冷凝），响应时间(T90)＜40秒；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4、结构：探头线长≥0.6m，探头上壳直径最粗端≤32mm，底壳直径≤20mm,总长≥80mm；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3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506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0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C1D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氨气传感器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CFB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2、性能：测量范围：0～100ppm；分度：≤1ppm；采样率：≥5KHz；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3、技术指标：工作温度-20℃～40℃，工作湿度15～90%RH（无冷凝），工作压力90～110kPa；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4、储存温度0℃～20℃，响应时间(T90)＜90秒；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5、结构：探头线长≥0.6m，探头上壳直径最粗端≤32mm，底壳直径≤20mm,总长≥80mm；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C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8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7C4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3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30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甲烷传感器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76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1、用于测量待测气体中甲烷的含量；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2、性能：测量范围：0～5%；分度：≤0.01%；采样率：≥5KHz；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3、技术指标：工作温度-40℃～70℃，储存温度-40℃～70℃，响应时间(T90)＜25秒；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4、结构：探头线长≥0.6m，探头上壳直径最粗端≤32mm，底壳直径≤20mm,总长≥80mm；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0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0B3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9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C10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氢气传感器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31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1、用于测量待测气体中氢气的含量；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2、性能：测量范围：0～4%；分度：≤0.1%；采样率：≥5KHz；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3、技术指标：工作压力90～120kPa，工作温度-10℃～70℃，存储温度-10℃～80℃，工作湿度0～95%RH（无冷凝）；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D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73B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7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9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一氧化碳传感器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7C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1、用于测量待测气体中一氧化碳的含量；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2、性能：测量范围：0～2000ppm；分度：≤1ppm；采样率：≥5KHz；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3、技术指标：工作温度-30℃～50℃，工作湿度15～90%RH（无冷凝），工作压力80～120kPa，储存温度3℃～20℃，响应时间(T90)＜20秒；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5、接口具有方向性和自锁功能，可以防止传感器在使用过程中脱落，保证数据传输稳定；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1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823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7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溶解氧传感器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1D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1、用于测量溶液中溶解氧的浓度；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2、性能：测量范围：0～20mg/L，分度：≤0.01mg/L；准确度：≤±1mg/L；采样率：≥5KHz；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3、技术指标：响应时间(T90,20℃)＜30秒，工作温度：0～45℃，通过硬件或软件校准；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4、电极壳材料UPVC或不锈钢，电缆线长≥1m(双屏蔽)电极直径≤20mm，长度≥180mm，透气膜厚≤25μm；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887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FF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氧化还原传感器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B81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1、用于测量溶液氧化还原的数据；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2、性能：测量范围：-500mV～+1200mV，分度：≤1mV；准确度：≤±4%；采样率：≥5KHz；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3、技术指标：适用温度5～70℃；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4、铂金片外径≤5毫米，露出管口≤12毫米左右，电极全长≥150毫米；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8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C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9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F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A346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7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3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溶解二氧化碳传感器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CF5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1、用于测量溶液中溶解二氧化碳的浓度；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2、性能：测量范围：4.4 ppm～1800ppm，分度：≤0.1 ppm；采样率：≥5KHz；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3、pH范围:&lt;4.0pH；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5D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0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3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FCC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7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无线蓝牙适配器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936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1、蓝牙适配器搭载高性能蓝牙5.0芯片，内置天线。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2、实现20米无障碍环境下远距离传输，连接稳定顺畅，响应迅速；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3、支持同时连接6个蓝牙传感器设备。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4、自动向下兼容4.0/4.1/4.2设备。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5、蓝牙适配器使用USB接口，即插即用。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F9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1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5C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E76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铝合金箱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5C6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1、尺寸：≥410*280*180（mm），由铝合金主架、铝塑板面构成，内设隔断海棉内衬，用于收纳传感器和小的实验配件。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B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34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FAEC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75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专用充电线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87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1、直接连接传感器无线发射模块或显示模块进行充电，一端为usb接口另一端为micro usb接口。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C9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B0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10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9AD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8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5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传感器附件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061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1、含USB通讯线1条、转接器4只、传感器线4条；两端为BT插头，插口具有方向性和自锁功能——――插接方便、配合严密、方便教学; 技术资料需包含产品实验案例；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85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C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3200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数字化系统分析软件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FA9F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专用软件采用了图形化的设计理念，软件平台里面包含了大量专用实验模板，预设了操作流程，方便学生操作使用，通用软件具备视频区域。</w:t>
            </w:r>
          </w:p>
          <w:p w14:paraId="347F5BF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可进行数据处理，满足学科教材与课外探究的要求；传感器插入后能自动识别和运行；软件须无需设置参数自动检测传感器，并提供仪表、数值、曲线多种显示风格；软件具有双组合曲线功能及完整的可对数据图线进行拟合的功能（一次函数、二次函数、三次函数、反比函数、反比平方、对数、正弦函数、指数、复合指数等），并自动显示拟合的函数表达式；具有中学常用的预设公式，并可根据实验需求自由定义公式；</w:t>
            </w:r>
          </w:p>
          <w:p w14:paraId="0E0BF6C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软件内设可调整采样频率范围是0.1~20K；具有完善的数据处理功能（可对图线中数据进行求导、积分、平均值、绘制包络线、最大值、最小值的计算），可对无效数据图线的数据进行删除或恢复；可以对实验设置进行保存，生成实验模板；具有实验数据采集过程录播、回放功能；软件可生成实验报告，提供实验报告模板，可导入实验表格数据及插入实验图线并进行分析；学生可在软件中发送实验报告；提供实验帮助，可在软件中随时查询理化生实验图片及实验说明，方便教学参考使用。</w:t>
            </w:r>
            <w:r>
              <w:rPr>
                <w:rStyle w:val="13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提供具备软件的功能截图：包含专用软件、通用软件、智能实验仪器软件、校准软件、数据导入，同时录制实验操作（录制时间 0-30 分钟可调）及数据显示、双组合图线、计算表格；采集器有线、蓝牙无线（显示连接蓝牙 ID 号），采集器支持同时连接不低于 12 个传感器；坐标系双 Y 轴，视图模式包含自动翻页、滑动显示、一屏显示。同时提供显示不少于24 条高频（≥20K Hz）声波/声级传感器曲线图像，并同时提供现场实景照片加以佐证（至少包含有采集器、传感器、计算机实时图像）。（响应文件中提供相应功能截图及相应照片电子件）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F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2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1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568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C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教师用加强型配套器材</w:t>
            </w:r>
          </w:p>
        </w:tc>
      </w:tr>
      <w:tr w14:paraId="53960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F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BC1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滴定实验装置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B6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1、由滴定计数器、专用滴定管、支架、转接器和螺栓组成，用于统计液滴数量、测量液滴体积，可完成酸碱中和滴定、冰醋酸稀释等实验。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D7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2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566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9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91E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多用途生化传感器支架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40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1、由机械臂、传感器电极夹及固定夹组成，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2、机械臂固定在实验台边，能在三维空间内灵活移动并准确定位，稳定性好。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3、电极夹口径适合常用生化传感器的电极，方便生化实验操作，具有保护传感器不受损坏、提高空间利用率和实验效率功能。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4、机械臂长度：600mm。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C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A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3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8ECC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2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A7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多向转接头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95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配合各类传感器和辅材固定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4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312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E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05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磁力搅拌器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1A0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由磁力搅拌器、两个不同尺寸搅拌子、电源适配器构成。</w:t>
            </w:r>
          </w:p>
          <w:p w14:paraId="6700BA5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磁力搅拌器最大搅拌量：≥2L；转速范围：200转/分钟～2000转/分钟，调节最小幅度为≤10转/分钟；额定功率≤10W。</w:t>
            </w:r>
          </w:p>
          <w:p w14:paraId="5EA440C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搅拌器的工作台面上设有转速显示屏，正面设有调速旋钮，顺时针旋转转速增大，逆时针旋转转速减小；按下旋钮可实现启动或停止搅拌，背面设有电源接口；磁力搅拌器运转过程中，也可随时进行调节转速。用于各类生化实验，转速快，能快速将溶液搅拌均匀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9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D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41E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B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0C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中和热实验器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82B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1、由反应容器、硅胶塞及注射器构成。配合温度传感器、数据采集器等硬件及中和热专用软件，用于测定强酸与强碱反应的中和热实验。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F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2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269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4DB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原电池实验器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44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配备方槽、铜锌电极，可以产生微弱电动势。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5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4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AC7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F64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一种溶液稀释池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E1B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1、倒置三角烧杯结构，上端开口，底端封闭，配匀速滴管。用于稀释倍数较大，且对初始溶解有一定量要求的化学实验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3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9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0E9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4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密封实验套件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5C92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密封实验套件由5只5号橡胶塞（配5种孔径：单孔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3、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12、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18；双孔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4）、4只硅胶塞（配4种孔径：单孔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12、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18；双孔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4）、1只150mL反应瓶、2只硅胶环、2只等径气管快速接头、2只变径气管快速接头、3条外径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4mm软管组成。</w:t>
            </w:r>
          </w:p>
          <w:p w14:paraId="788904D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与生化传感器及常用实验室器皿配套使用，完成中学相关实验及探究活动。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1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4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0C3E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6BE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学生用基本配置传感器部分</w:t>
            </w:r>
          </w:p>
        </w:tc>
      </w:tr>
      <w:tr w14:paraId="15947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6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传感器数据显示/无线发射一体模块(通用)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CEF7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1、独立模块化结构，与各种传感器组合使用，具备独立数据显示、数据存储、数据上传功能；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2、接入后自动识别传感器，实时显示传感器测量数据，支持多值传感器数据显示及存储，数据显示屏刷新频率≥10Hz；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3、具有≥1.77英寸彩屏，接口具有自锁功能，可以防止传感器在使用过程中脱落，保证数据传输稳定；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4、屏幕可显示二维码，通过移动终端设备扫描二维码进行无线连接，采用蓝牙≥4.0传输协议，可将传感器测量数据实时传输到终端；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5、工作状态下，可通过调动按键开关切换数据显示和二维码界面；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6、通过终端设备可设置数据显示精度以及数据调零，可对数据进行描点绘图处理；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7、可将模块存储的测量数据导出至计算机进行数据分析；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8、采用充电供电，电池电压≥3.7V，容量≥1100mAh，待机时间≥10小时。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6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7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005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3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1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1、用于测量待测物体或溶液的温度；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2、性能：测量范围：-50℃～+200℃；分度：≤0.1℃；准确度：≤0.5℃；采样率：≥5KHz；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由传感器数据处理电路和不锈钢探针构成，通过3.5mm同轴音频插头连接，不锈钢部分：长度为≥10.5厘米，直径为≤3.0毫米；探头把手：长度为≥9.5厘米，直径为≤1.25厘米。与传感器连接部分采用两芯线，线长≥75厘米；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8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ADC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高温传感器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CA2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1、用于测量酒精灯火焰温度、锡的熔点等；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2、性能：测量范围：0～1200℃；分度：≤1℃；环境空气准确度：≤5℃；采样率：≥5KHz；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3、结构：使用不锈钢探针，不锈钢部分：长度为≥10.5厘米，直径≤3.0毫米；探头把手：长度为≥15.5厘米，直径≤1.23厘米。与传感器连接部分采用高精度、耐高温屏蔽线，线长≥58厘米；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BC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B00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A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7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压强传感器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76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1、用于直接测量气体的绝对压强；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2、性能：测量范围：0～700 kPa；分度：≤0.1 kPa；准确度：≤1kPa；采样率：≥5KHz；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3、反应时间：≤10毫秒；内部体积：≤0.8mL。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4、结构：塑料软管内径≤φ4、外径≤φ6，长≤55mm；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448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6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6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pH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A7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1、用于测量溶液中的pH，可测量有色溶液的酸碱度；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2、性能：测量范围：0～14；分度：≤0.01；准确度：≤0.15；采样率：≥5KHz；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3、温度范围：0-80℃（塑壳）,0-100℃（玻璃），电缆长度：≥1m，电极杆长度：≥120mm，电极杆直径：≤12mm，斜率：≥97%，电阻：≤250M，零点：7.00±0.25pH；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4、具有快速响应的特点，测量数据能在5秒内达到真实值的90%，≤10秒内稳定；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7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2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7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7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918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B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电导率传感器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9B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1、量程：0 mS/cm ~20mS/cm；分度：0.001 mS/cm。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2、外壳有螺丝孔，可将传感器固定在多种操作平台和装置上；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3、接口具有自锁功能，可以防止传感器在使用过程中脱落，保证数据传输稳定；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4、模块化、可热插拔设计，支持有线通讯、无线通讯和屏幕数据显示三种工作方式；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5、设有调零按键，支持硬件数据调零和软件数据调零；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6、至少应用于Windows、Android、iOS、麒麟、统信、鸿蒙操作系统平台。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F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9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A86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9E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8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氧气传感器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72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1、量程：0～100％，分度：0.1％。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2、传感器支持与采集器的有线通讯、无线通讯和独立数据显示三种工作方式。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3、传感器自带硬件校准按钮并支持硬件校准功能。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4、传感器自带M5螺纹孔，轻松实现与多种实验装置的组装固定。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5、传感器连接线插口具有方向性和自锁功能，可以防止传感器脱落保证数据传输稳定。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6、传感器支持Windows、Android、苹果系统。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A18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4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B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二氧化碳传感器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94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1、量程：0 ppm～50000ppm，分度10 ppm。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2、传感器支持与采集器的有线通讯、无线通讯和独立数据显示三种工作方式。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3、传感器自带M5螺纹孔，轻松实现与多种实验装置的组装固定。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4、传感器连接线插口具有方向性和自锁功能，可以防止传感器脱落保证数据传输稳定。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5、传感器支持Windows、Android、苹果系统。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E3F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D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多量程电流传感器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87A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1、测量范围：-3A~+3A；分度：0.01A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测量范围：-300mA~+300mA；分度：1mA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测量范围：-30mA ~+30mA；分度：0.1 mA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2、要求：为避免软件虚拟处理，传感器自带硬件选择档位，按钮切换量程。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3、支持与采集器的有线通讯、无线通讯和独立数据显示三种工作方式。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4、传感器自带硬件调零按钮并支持硬件调零功能。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5、传感器自带M5螺纹孔，轻松实现与多种实验装置的组装固定。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6、传感器连接线插口具有方向性和自锁功能，可以防止传感器脱落保证数据传输稳定。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7、传感器支持Windows、Android、苹果系统。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F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6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45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C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970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4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4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无线蓝牙适配器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8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1、蓝牙适配器搭载高性能蓝牙5.0芯片，内置天线。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2、实现20米无障碍环境下远距离传输，连接稳定顺畅，响应迅速；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3、支持同时连接6个蓝牙传感器设备。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4、自动向下兼容4.0/4.1/4.2设备。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5、蓝牙适配器使用USB接口，即插即用。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8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5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174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铝合金箱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473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1、尺寸：≥410*280*180（mm），由铝合金主架、铝塑板面构成，内设隔断海棉内衬，用于收纳传感器和小的实验配件。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E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24E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2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专用充电线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43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1、直接连接传感器无线发射模块或显示模块进行充电，一端为usb接口另一端为micro usb接口。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6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C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1DA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0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学生用标准配套实验器材部分</w:t>
            </w:r>
          </w:p>
        </w:tc>
      </w:tr>
      <w:tr w14:paraId="69AE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4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64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滴定实验装置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F0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1、由滴定计数器、专用滴定管、支架、转接器和螺栓组成，用于统计液滴数量、测量液滴体积，可完成酸碱中和滴定、冰醋酸稀释等实验。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D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E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C01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A8F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中和热实验器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E49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1、由反应容器、硅胶塞及注射器构成。配合温度传感器、数据采集器等硬件及中和热专用软件，用于测定强酸与强碱反应的中和热实验。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D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6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9DE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B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5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密封实验套件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E95D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both"/>
              <w:textAlignment w:val="center"/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密封实验套件由5只5号橡胶塞（配5种孔径：单孔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3、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12、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18；双孔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4）、4只硅胶塞（配4种孔径：单孔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12、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18；双孔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4）、1只150mL反应瓶、2只硅胶环、2只等径气管快速接头、2只变径气管快速接头、3条外径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φ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4mm软管组成。</w:t>
            </w:r>
          </w:p>
          <w:p w14:paraId="7025FBB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15"/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 w:bidi="ar"/>
              </w:rPr>
              <w:t>与生化传感器及常用实验室器皿配套使用，完成中学相关实验及探究活动。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9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445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3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2D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磁力搅拌器</w:t>
            </w:r>
          </w:p>
        </w:tc>
        <w:tc>
          <w:tcPr>
            <w:tcW w:w="7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84C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由磁力搅拌器、两个不同尺寸搅拌子、电源适配器构成。磁力搅拌器最大搅拌量：≥2L；转速范围：200转/分钟～2000转/分钟，调节最小幅度为≤10转/分钟；额定功率≤10W。</w:t>
            </w:r>
          </w:p>
          <w:p w14:paraId="0BCC82B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搅拌器的工作台面上设有转速显示屏，正面设有调速旋钮，顺时针旋转转速增大，逆时针旋转转速减小；按下旋钮可实现启动或停止搅拌，背面设有电源接口；磁力搅拌器运转过程中，也可随时进行调节转速。用于各类生化实验，转速快，能快速将溶液搅拌均匀。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D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5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C5A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E3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46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0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bookmarkEnd w:id="0"/>
    </w:tbl>
    <w:p w14:paraId="1A4EBD73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057742"/>
    <w:multiLevelType w:val="singleLevel"/>
    <w:tmpl w:val="8705774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9B685CF"/>
    <w:multiLevelType w:val="singleLevel"/>
    <w:tmpl w:val="A9B685C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95B879B"/>
    <w:multiLevelType w:val="singleLevel"/>
    <w:tmpl w:val="D95B879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99C16FB"/>
    <w:multiLevelType w:val="singleLevel"/>
    <w:tmpl w:val="E99C16FB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70C68B6"/>
    <w:multiLevelType w:val="singleLevel"/>
    <w:tmpl w:val="770C68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5017804"/>
    <w:rsid w:val="0E124C7E"/>
    <w:rsid w:val="207A4F7D"/>
    <w:rsid w:val="286A785E"/>
    <w:rsid w:val="2BFA7026"/>
    <w:rsid w:val="2CFF0262"/>
    <w:rsid w:val="2DB63420"/>
    <w:rsid w:val="2EDB5E2E"/>
    <w:rsid w:val="303D06B3"/>
    <w:rsid w:val="40F847A5"/>
    <w:rsid w:val="488C2292"/>
    <w:rsid w:val="51BF7BAC"/>
    <w:rsid w:val="5A551748"/>
    <w:rsid w:val="5F5D2E4C"/>
    <w:rsid w:val="5FA266F3"/>
    <w:rsid w:val="64B65C5F"/>
    <w:rsid w:val="668B1BEE"/>
    <w:rsid w:val="66EF0F2F"/>
    <w:rsid w:val="6AE9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  <w:style w:type="character" w:customStyle="1" w:styleId="10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11">
    <w:name w:val="font12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91"/>
    <w:basedOn w:val="3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3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1"/>
    <w:basedOn w:val="3"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5">
    <w:name w:val="font71"/>
    <w:basedOn w:val="3"/>
    <w:uiPriority w:val="0"/>
    <w:rPr>
      <w:rFonts w:hint="default" w:ascii="等线" w:hAnsi="等线" w:eastAsia="等线" w:cs="等线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9657</Words>
  <Characters>11227</Characters>
  <Lines>0</Lines>
  <Paragraphs>0</Paragraphs>
  <TotalTime>6</TotalTime>
  <ScaleCrop>false</ScaleCrop>
  <LinksUpToDate>false</LinksUpToDate>
  <CharactersWithSpaces>11246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2026-05-14T09:09:52Z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D6C5C78029044A9CBDB1635D3B94E605_13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