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71FD0">
      <w:pPr>
        <w:jc w:val="center"/>
        <w:rPr>
          <w:rFonts w:hint="eastAsia" w:eastAsiaTheme="minorEastAsia"/>
          <w:b/>
          <w:bCs/>
          <w:sz w:val="36"/>
          <w:szCs w:val="36"/>
          <w:lang w:eastAsia="zh-CN"/>
        </w:rPr>
      </w:pPr>
      <w:r>
        <w:rPr>
          <w:rFonts w:hint="eastAsia"/>
          <w:b/>
          <w:bCs/>
          <w:sz w:val="36"/>
          <w:szCs w:val="36"/>
          <w:lang w:eastAsia="zh-CN"/>
        </w:rPr>
        <w:t>化学危险品室清单</w:t>
      </w:r>
    </w:p>
    <w:tbl>
      <w:tblPr>
        <w:tblStyle w:val="2"/>
        <w:tblW w:w="15298" w:type="dxa"/>
        <w:tblInd w:w="-47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23"/>
        <w:gridCol w:w="998"/>
        <w:gridCol w:w="8802"/>
        <w:gridCol w:w="1059"/>
        <w:gridCol w:w="1295"/>
        <w:gridCol w:w="1088"/>
        <w:gridCol w:w="1433"/>
      </w:tblGrid>
      <w:tr w14:paraId="6782F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4"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3CFE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bookmarkStart w:id="0" w:name="_GoBack"/>
            <w:r>
              <w:rPr>
                <w:rFonts w:hint="eastAsia" w:ascii="宋体" w:hAnsi="宋体" w:eastAsia="宋体" w:cs="宋体"/>
                <w:b/>
                <w:bCs/>
                <w:i w:val="0"/>
                <w:iCs w:val="0"/>
                <w:color w:val="auto"/>
                <w:kern w:val="0"/>
                <w:sz w:val="24"/>
                <w:szCs w:val="24"/>
                <w:u w:val="none"/>
                <w:lang w:val="en-US" w:eastAsia="zh-CN" w:bidi="ar"/>
              </w:rPr>
              <w:t>序号</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B2BD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设备名称</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90CD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参数</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707F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数量</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11EA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单位</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E695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单价</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3645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小计金额</w:t>
            </w:r>
          </w:p>
        </w:tc>
      </w:tr>
      <w:tr w14:paraId="0D55C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5"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0263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574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易燃品柜</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7DA44">
            <w:pPr>
              <w:keepNext w:val="0"/>
              <w:keepLines w:val="0"/>
              <w:widowControl/>
              <w:numPr>
                <w:ilvl w:val="0"/>
                <w:numId w:val="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外形尺寸：高1800*宽900*深510（mm）</w:t>
            </w:r>
          </w:p>
          <w:p w14:paraId="57E15694">
            <w:pPr>
              <w:keepNext w:val="0"/>
              <w:keepLines w:val="0"/>
              <w:widowControl/>
              <w:numPr>
                <w:ilvl w:val="0"/>
                <w:numId w:val="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内部尺寸：高1500*宽796*深395（mm）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3、PP阶梯层板：三块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4、开门类型：双门/手动                                                                                                                                           5、产品颜色：黄色</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6、重量:120kg，用于存储易燃、可燃化学品，不可存储酸碱等强腐蚀性化学品。                                                                                                                                                                                                                                                      7、技术参数：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1.壳体全部采用1.2mm 的冷轧钢板，柜体底座采用 2.0mm 的冷轧钢板, 内外表面经酸洗磷化环氧树脂粉末喷涂，烘热固化处理。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2.易燃品毒害品储存柜体内胆（上，下、左、右内衬板）全部采用瓷白 pp（聚丙烯树脂）板；柜底右侧设有PP可调风阀；柜体底部设 h=160mm 黄沙(防倒）挡板，柜体内部最下层留有可以存放不少于 120mm 厚黄沙的填埋腔，用于埋放金属钠、黄磷（白磷）等易自燃化学品，挡板应与柜体连为一体；柜底装有四个PP脚轮，耐腐蚀，同时便于易燃品毒害品储存柜移动。</w:t>
            </w:r>
            <w:r>
              <w:rPr>
                <w:rFonts w:hint="eastAsia" w:ascii="宋体" w:hAnsi="宋体" w:eastAsia="宋体" w:cs="宋体"/>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3.</w:t>
            </w:r>
            <w:r>
              <w:rPr>
                <w:rFonts w:hint="eastAsia" w:ascii="宋体" w:hAnsi="宋体" w:eastAsia="宋体" w:cs="宋体"/>
                <w:i w:val="0"/>
                <w:iCs w:val="0"/>
                <w:color w:val="auto"/>
                <w:kern w:val="0"/>
                <w:sz w:val="22"/>
                <w:szCs w:val="22"/>
                <w:u w:val="none"/>
                <w:lang w:val="en-US" w:eastAsia="zh-CN" w:bidi="ar"/>
              </w:rPr>
              <w:t>柜体设3 个三层阶梯式的 pp 聚丙烯树脂活动搁板，层板采用耐腐瓷白PP，层板设有10MM的通气孔，并作加强筋处理，承重性能优越。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4.柜顶部中间有Φ160mm 出风口，柜顶风口内置一个 AC220V、50HZ、0.18A 轴流风机，最大风量大于 300m³/h、转速 2550 转/min、环境温度（-10~+70）℃，控制开关设置柜体顶部的右上角，当风机开机前要把柜门下面中间的进风口推置打开状态。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5.防火材料: 柜体应填充具有保温隔热作用的陶瓷纤维（禁用岩棉，岩棉为致癌物，只能用于工业用途。）</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6.铰链：铰链应为钢琴式铰链，开门角度180度。柜门与柜体之间应安装防火膨胀密封件，密封件应符合 GB 16807-2009 的要求。（柜体门与柜体之间应安装环保热膨胀密封条。当温度为 150℃-180℃时密封条局部膨胀，温度达到 750℃时密封条全部膨胀，膨胀比例为 1:5，以保证储存药品的安全性。）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7.机械锁: 存储柜上安装的磁锁、机械密码锁等机械锁应符合 GA/T 73 的要求。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8.电子锁: 应符合GB 10409—2001中5.4的要求。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9.电源: 应符合GB 10409-2001中5.5的要求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10.附加装置: 应符合GB 10409-2001中5.6的要求。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11.通风控制装置: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①柜体底部应设置进风口及PP可调风阀，可调风阀灵活控制风量大小。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②柜体应设置通风口，通风口最大风速应不小于 0.5m/s。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③应有配有微电脑定时时控开关，能根据用户设定的时间自动打开和关闭风机，电源开关应有指示灯指示风机是否正常工作，可自动和手动控制。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④通风管道口径宜采用Φ160mm。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12.特殊安全性要求: 机械锁钥匙、电子密码锁密码应由两人分别保管，开启时两人应同时在场。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13.静电夹:防静电装置,防止静电火花造成火灾事故。</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80D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7026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093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046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353A0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3"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ED75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ECFA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毒害品柜</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D466B">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外形尺寸：高1800*宽900*深510（mm）</w:t>
            </w:r>
          </w:p>
          <w:p w14:paraId="3866DB2C">
            <w:pPr>
              <w:keepNext w:val="0"/>
              <w:keepLines w:val="0"/>
              <w:widowControl/>
              <w:numPr>
                <w:ilvl w:val="0"/>
                <w:numId w:val="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内部尺寸：高1500*宽796*深395（mm）</w:t>
            </w:r>
          </w:p>
          <w:p w14:paraId="661B20BE">
            <w:pPr>
              <w:keepNext w:val="0"/>
              <w:keepLines w:val="0"/>
              <w:widowControl/>
              <w:numPr>
                <w:ilvl w:val="0"/>
                <w:numId w:val="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PP阶梯层板：三块                                                                                                                                                   4、产品颜色：蓝色</w:t>
            </w:r>
          </w:p>
          <w:p w14:paraId="525720C0">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5、开门类型：双门/手动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6、重量:120kg ，用于存储易制毒、毒麻类化学品（酸碱除外）。                                                                                                                                                                                                                                                                 7、技术参数：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1.壳体全部采用1.2mm 的冷轧钢板，柜体底座采用 2.0mm 的冷轧钢板, 内外表面经酸洗磷化环氧树脂粉末喷涂，烘热固化处理。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2.易燃品毒害品储存柜体内胆（上，下、左、右内衬板）全部采用瓷白 pp（聚丙烯树脂）板；柜底右侧设有PP可调风阀；柜体底部设 h=160mm 黄沙(防倒）挡板，柜体内部最下层留有可以存放不少于 120mm 厚黄沙的填埋腔，用于埋放金属钠、黄磷（白磷）等易自燃化学品，挡板应与柜体连为一体；柜底装有四个PP脚轮，耐腐蚀，同时便于易燃品毒害品储存柜移动。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 柜体设3 个三层阶梯式的 pp 聚丙烯树脂活动搁板，层板采用耐腐瓷白PP，层板设有10MM的通气孔，并作加强筋处理，承重性能优越。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 柜顶部中间有Φ160mm 出风口，柜顶风口内置一个 AC220V、50HZ、0.18A 轴流风机，最大风量大于 300m³/h、转速 2550 转/min、环境温度（-10~+70）℃，控制开关设置柜体顶部的右上角，当风机开机前要把柜门下面中间的进风口推置打开状态。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5.防火材料: 柜体应填充具有保温隔热作用的陶瓷纤维（禁用岩棉，岩棉为致癌物，只能用于工业用途。）</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6.铰链：铰链应为钢琴式铰链，开门角度180度。柜门与柜体之间应安装防火膨胀密封件，密封件应符合 GB 16807-2009 的要求。（柜体门与柜体之间应安装环保热膨胀密封条。当温度为 150℃-180℃时密封条局部膨胀，温度达到 750℃时密封条全部膨胀，膨胀比例为 1:5，以保证储存药品的安全性。）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7.机械锁: 存储柜上安装的磁锁、机械密码锁等机械锁应符合 GA/T 73 的要求。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8.电子锁: 应符合GB 10409—2001中5.4的要求。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9.电源: 应符合GB 10409-2001中5.5的要求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10.附加装置: 应符合GB 10409-2001中5.6的要求。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11.通风控制装置: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①柜体底部应设置进风口及PP可调风阀，可调风阀灵活控制风量大小。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②柜体应设置通风口，通风口最大风速应不小于 0.5m/s。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③应有配有微电脑定时时控开关，能根据用户设定的时间自动打开和关闭风机，电源开关应有指示灯指示风机是否正常工作，可自动和手动控制。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④通风管道口径宜采用Φ160mm。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12.特殊安全性要求: 机械锁钥匙、电子密码锁密码应由两人分别保管，开启时两人应同时在场。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13.静电夹:防静电装置,防止静电火花造成火灾事故。</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90E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1A6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403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037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1DC4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33"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AB05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c>
          <w:tcPr>
            <w:tcW w:w="998" w:type="dxa"/>
            <w:vMerge w:val="restart"/>
            <w:tcBorders>
              <w:top w:val="single" w:color="000000" w:sz="4" w:space="0"/>
              <w:left w:val="single" w:color="000000" w:sz="4" w:space="0"/>
              <w:right w:val="single" w:color="000000" w:sz="4" w:space="0"/>
            </w:tcBorders>
            <w:shd w:val="clear" w:color="auto" w:fill="auto"/>
            <w:vAlign w:val="center"/>
          </w:tcPr>
          <w:p w14:paraId="3648C00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学生实验台</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548B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Style w:val="4"/>
                <w:color w:val="auto"/>
                <w:lang w:val="en-US" w:eastAsia="zh-CN" w:bidi="ar"/>
              </w:rPr>
              <w:t>实验室系统数据终端</w:t>
            </w:r>
            <w:r>
              <w:rPr>
                <w:rStyle w:val="5"/>
                <w:color w:val="auto"/>
                <w:lang w:val="en-US" w:eastAsia="zh-CN" w:bidi="ar"/>
              </w:rPr>
              <w:br w:type="textWrapping"/>
            </w:r>
            <w:r>
              <w:rPr>
                <w:rStyle w:val="5"/>
                <w:color w:val="auto"/>
                <w:lang w:val="en-US" w:eastAsia="zh-CN" w:bidi="ar"/>
              </w:rPr>
              <w:t>一、硬件参数：</w:t>
            </w:r>
            <w:r>
              <w:rPr>
                <w:rStyle w:val="5"/>
                <w:color w:val="auto"/>
                <w:lang w:val="en-US" w:eastAsia="zh-CN" w:bidi="ar"/>
              </w:rPr>
              <w:br w:type="textWrapping"/>
            </w:r>
            <w:r>
              <w:rPr>
                <w:rStyle w:val="5"/>
                <w:color w:val="auto"/>
                <w:lang w:val="en-US" w:eastAsia="zh-CN" w:bidi="ar"/>
              </w:rPr>
              <w:t>1、显示尺寸：≥21.5英寸</w:t>
            </w:r>
            <w:r>
              <w:rPr>
                <w:rStyle w:val="5"/>
                <w:color w:val="auto"/>
                <w:lang w:val="en-US" w:eastAsia="zh-CN" w:bidi="ar"/>
              </w:rPr>
              <w:br w:type="textWrapping"/>
            </w:r>
            <w:r>
              <w:rPr>
                <w:rStyle w:val="5"/>
                <w:color w:val="auto"/>
                <w:lang w:val="en-US" w:eastAsia="zh-CN" w:bidi="ar"/>
              </w:rPr>
              <w:t>2、分辨率：1920*1080</w:t>
            </w:r>
            <w:r>
              <w:rPr>
                <w:rStyle w:val="5"/>
                <w:color w:val="auto"/>
                <w:lang w:val="en-US" w:eastAsia="zh-CN" w:bidi="ar"/>
              </w:rPr>
              <w:br w:type="textWrapping"/>
            </w:r>
            <w:r>
              <w:rPr>
                <w:rStyle w:val="5"/>
                <w:color w:val="auto"/>
                <w:lang w:val="en-US" w:eastAsia="zh-CN" w:bidi="ar"/>
              </w:rPr>
              <w:t>3、视角：左右（Right/Left）: 178° (89°/89°)</w:t>
            </w:r>
            <w:r>
              <w:rPr>
                <w:rStyle w:val="5"/>
                <w:color w:val="auto"/>
                <w:lang w:val="en-US" w:eastAsia="zh-CN" w:bidi="ar"/>
              </w:rPr>
              <w:br w:type="textWrapping"/>
            </w:r>
            <w:r>
              <w:rPr>
                <w:rStyle w:val="5"/>
                <w:color w:val="auto"/>
                <w:lang w:val="en-US" w:eastAsia="zh-CN" w:bidi="ar"/>
              </w:rPr>
              <w:t>上下（Up/Down）: 178° (89°/89°)</w:t>
            </w:r>
            <w:r>
              <w:rPr>
                <w:rStyle w:val="5"/>
                <w:color w:val="auto"/>
                <w:lang w:val="en-US" w:eastAsia="zh-CN" w:bidi="ar"/>
              </w:rPr>
              <w:br w:type="textWrapping"/>
            </w:r>
            <w:r>
              <w:rPr>
                <w:rStyle w:val="5"/>
                <w:color w:val="auto"/>
                <w:lang w:val="en-US" w:eastAsia="zh-CN" w:bidi="ar"/>
              </w:rPr>
              <w:t>4、操作系统：windows</w:t>
            </w:r>
            <w:r>
              <w:rPr>
                <w:rStyle w:val="5"/>
                <w:color w:val="auto"/>
                <w:lang w:val="en-US" w:eastAsia="zh-CN" w:bidi="ar"/>
              </w:rPr>
              <w:br w:type="textWrapping"/>
            </w:r>
            <w:r>
              <w:rPr>
                <w:rStyle w:val="5"/>
                <w:color w:val="auto"/>
                <w:lang w:val="en-US" w:eastAsia="zh-CN" w:bidi="ar"/>
              </w:rPr>
              <w:t>5、CPU：Intel 酷睿i5</w:t>
            </w:r>
            <w:r>
              <w:rPr>
                <w:rStyle w:val="5"/>
                <w:color w:val="auto"/>
                <w:lang w:val="en-US" w:eastAsia="zh-CN" w:bidi="ar"/>
              </w:rPr>
              <w:br w:type="textWrapping"/>
            </w:r>
            <w:r>
              <w:rPr>
                <w:rStyle w:val="5"/>
                <w:color w:val="auto"/>
                <w:lang w:val="en-US" w:eastAsia="zh-CN" w:bidi="ar"/>
              </w:rPr>
              <w:t>6、内存：≥4G</w:t>
            </w:r>
            <w:r>
              <w:rPr>
                <w:rStyle w:val="5"/>
                <w:color w:val="auto"/>
                <w:lang w:val="en-US" w:eastAsia="zh-CN" w:bidi="ar"/>
              </w:rPr>
              <w:br w:type="textWrapping"/>
            </w:r>
            <w:r>
              <w:rPr>
                <w:rStyle w:val="5"/>
                <w:color w:val="auto"/>
                <w:lang w:val="en-US" w:eastAsia="zh-CN" w:bidi="ar"/>
              </w:rPr>
              <w:t>7、存储：≥128G</w:t>
            </w:r>
            <w:r>
              <w:rPr>
                <w:rStyle w:val="5"/>
                <w:color w:val="auto"/>
                <w:lang w:val="en-US" w:eastAsia="zh-CN" w:bidi="ar"/>
              </w:rPr>
              <w:br w:type="textWrapping"/>
            </w:r>
            <w:r>
              <w:rPr>
                <w:rStyle w:val="5"/>
                <w:color w:val="auto"/>
                <w:lang w:val="en-US" w:eastAsia="zh-CN" w:bidi="ar"/>
              </w:rPr>
              <w:t>8、网络：以太网、WiFi</w:t>
            </w:r>
            <w:r>
              <w:rPr>
                <w:rStyle w:val="5"/>
                <w:color w:val="auto"/>
                <w:lang w:val="en-US" w:eastAsia="zh-CN" w:bidi="ar"/>
              </w:rPr>
              <w:br w:type="textWrapping"/>
            </w:r>
            <w:r>
              <w:rPr>
                <w:rStyle w:val="5"/>
                <w:color w:val="auto"/>
                <w:lang w:val="en-US" w:eastAsia="zh-CN" w:bidi="ar"/>
              </w:rPr>
              <w:t>9、接口：USB\HDMI\RJ45、音频接口</w:t>
            </w:r>
            <w:r>
              <w:rPr>
                <w:rStyle w:val="5"/>
                <w:color w:val="auto"/>
                <w:lang w:val="en-US" w:eastAsia="zh-CN" w:bidi="ar"/>
              </w:rPr>
              <w:br w:type="textWrapping"/>
            </w:r>
            <w:r>
              <w:rPr>
                <w:rStyle w:val="5"/>
                <w:color w:val="auto"/>
                <w:lang w:val="en-US" w:eastAsia="zh-CN" w:bidi="ar"/>
              </w:rPr>
              <w:t>10、触摸屏：多点电容触摸技术</w:t>
            </w:r>
            <w:r>
              <w:rPr>
                <w:rStyle w:val="5"/>
                <w:color w:val="auto"/>
                <w:lang w:val="en-US" w:eastAsia="zh-CN" w:bidi="ar"/>
              </w:rPr>
              <w:br w:type="textWrapping"/>
            </w:r>
            <w:r>
              <w:rPr>
                <w:rStyle w:val="5"/>
                <w:color w:val="auto"/>
                <w:lang w:val="en-US" w:eastAsia="zh-CN" w:bidi="ar"/>
              </w:rPr>
              <w:t>11、触摸方式：手指、电容触摸笔</w:t>
            </w:r>
            <w:r>
              <w:rPr>
                <w:rStyle w:val="5"/>
                <w:color w:val="auto"/>
                <w:lang w:val="en-US" w:eastAsia="zh-CN" w:bidi="ar"/>
              </w:rPr>
              <w:br w:type="textWrapping"/>
            </w:r>
            <w:r>
              <w:rPr>
                <w:rStyle w:val="5"/>
                <w:color w:val="auto"/>
                <w:lang w:val="en-US" w:eastAsia="zh-CN" w:bidi="ar"/>
              </w:rPr>
              <w:t>12、反应时间：≤5m</w:t>
            </w:r>
            <w:r>
              <w:rPr>
                <w:rStyle w:val="5"/>
                <w:color w:val="auto"/>
                <w:lang w:val="en-US" w:eastAsia="zh-CN" w:bidi="ar"/>
              </w:rPr>
              <w:br w:type="textWrapping"/>
            </w:r>
            <w:r>
              <w:rPr>
                <w:rStyle w:val="5"/>
                <w:color w:val="auto"/>
                <w:lang w:val="en-US" w:eastAsia="zh-CN" w:bidi="ar"/>
              </w:rPr>
              <w:t>13、供电要求：AC100~240V   @50/60HZ</w:t>
            </w:r>
            <w:r>
              <w:rPr>
                <w:rStyle w:val="5"/>
                <w:color w:val="auto"/>
                <w:lang w:val="en-US" w:eastAsia="zh-CN" w:bidi="ar"/>
              </w:rPr>
              <w:br w:type="textWrapping"/>
            </w:r>
            <w:r>
              <w:rPr>
                <w:rStyle w:val="5"/>
                <w:color w:val="auto"/>
                <w:lang w:val="en-US" w:eastAsia="zh-CN" w:bidi="ar"/>
              </w:rPr>
              <w:t>14、操作温度：0~60℃</w:t>
            </w:r>
            <w:r>
              <w:rPr>
                <w:rStyle w:val="5"/>
                <w:color w:val="auto"/>
                <w:lang w:val="en-US" w:eastAsia="zh-CN" w:bidi="ar"/>
              </w:rPr>
              <w:br w:type="textWrapping"/>
            </w:r>
            <w:r>
              <w:rPr>
                <w:rStyle w:val="5"/>
                <w:color w:val="auto"/>
                <w:lang w:val="en-US" w:eastAsia="zh-CN" w:bidi="ar"/>
              </w:rPr>
              <w:t xml:space="preserve">15、操作湿度：20~80%RH   </w:t>
            </w:r>
            <w:r>
              <w:rPr>
                <w:rStyle w:val="5"/>
                <w:color w:val="auto"/>
                <w:lang w:val="en-US" w:eastAsia="zh-CN" w:bidi="ar"/>
              </w:rPr>
              <w:br w:type="textWrapping"/>
            </w:r>
            <w:r>
              <w:rPr>
                <w:rStyle w:val="5"/>
                <w:color w:val="auto"/>
                <w:lang w:val="en-US" w:eastAsia="zh-CN" w:bidi="ar"/>
              </w:rPr>
              <w:t>16、储存温度：-10~70℃</w:t>
            </w:r>
            <w:r>
              <w:rPr>
                <w:rStyle w:val="5"/>
                <w:color w:val="auto"/>
                <w:lang w:val="en-US" w:eastAsia="zh-CN" w:bidi="ar"/>
              </w:rPr>
              <w:br w:type="textWrapping"/>
            </w:r>
            <w:r>
              <w:rPr>
                <w:rStyle w:val="5"/>
                <w:color w:val="auto"/>
                <w:lang w:val="en-US" w:eastAsia="zh-CN" w:bidi="ar"/>
              </w:rPr>
              <w:t>17、储存湿度：10~90%RH</w:t>
            </w:r>
            <w:r>
              <w:rPr>
                <w:rStyle w:val="5"/>
                <w:color w:val="auto"/>
                <w:lang w:val="en-US" w:eastAsia="zh-CN" w:bidi="ar"/>
              </w:rPr>
              <w:br w:type="textWrapping"/>
            </w:r>
            <w:r>
              <w:rPr>
                <w:rStyle w:val="5"/>
                <w:color w:val="auto"/>
                <w:lang w:val="en-US" w:eastAsia="zh-CN" w:bidi="ar"/>
              </w:rPr>
              <w:br w:type="textWrapping"/>
            </w:r>
            <w:r>
              <w:rPr>
                <w:rStyle w:val="5"/>
                <w:color w:val="auto"/>
                <w:lang w:val="en-US" w:eastAsia="zh-CN" w:bidi="ar"/>
              </w:rPr>
              <w:t>二、系统参数</w:t>
            </w:r>
            <w:r>
              <w:rPr>
                <w:rStyle w:val="5"/>
                <w:color w:val="auto"/>
                <w:lang w:val="en-US" w:eastAsia="zh-CN" w:bidi="ar"/>
              </w:rPr>
              <w:br w:type="textWrapping"/>
            </w:r>
            <w:r>
              <w:rPr>
                <w:rStyle w:val="5"/>
                <w:color w:val="auto"/>
                <w:lang w:val="en-US" w:eastAsia="zh-CN" w:bidi="ar"/>
              </w:rPr>
              <w:t>1、技术参数</w:t>
            </w:r>
            <w:r>
              <w:rPr>
                <w:rStyle w:val="5"/>
                <w:color w:val="auto"/>
                <w:lang w:val="en-US" w:eastAsia="zh-CN" w:bidi="ar"/>
              </w:rPr>
              <w:br w:type="textWrapping"/>
            </w:r>
            <w:r>
              <w:rPr>
                <w:rStyle w:val="5"/>
                <w:color w:val="auto"/>
                <w:lang w:val="en-US" w:eastAsia="zh-CN" w:bidi="ar"/>
              </w:rPr>
              <w:t>(1)平台开发使用高移植性的JAVA语言，实现B/S结构并且前后端分离开发；</w:t>
            </w:r>
            <w:r>
              <w:rPr>
                <w:rStyle w:val="5"/>
                <w:color w:val="auto"/>
                <w:lang w:val="en-US" w:eastAsia="zh-CN" w:bidi="ar"/>
              </w:rPr>
              <w:br w:type="textWrapping"/>
            </w:r>
            <w:r>
              <w:rPr>
                <w:rStyle w:val="5"/>
                <w:color w:val="auto"/>
                <w:lang w:val="en-US" w:eastAsia="zh-CN" w:bidi="ar"/>
              </w:rPr>
              <w:t>(2)前后端完全分离，前端支持使用vue2.0框架技术开发；</w:t>
            </w:r>
            <w:r>
              <w:rPr>
                <w:rStyle w:val="5"/>
                <w:color w:val="auto"/>
                <w:lang w:val="en-US" w:eastAsia="zh-CN" w:bidi="ar"/>
              </w:rPr>
              <w:br w:type="textWrapping"/>
            </w:r>
            <w:r>
              <w:rPr>
                <w:rStyle w:val="5"/>
                <w:color w:val="auto"/>
                <w:lang w:val="en-US" w:eastAsia="zh-CN" w:bidi="ar"/>
              </w:rPr>
              <w:t>(3)支持SpringCloud的微服务架构，采用Spring Cloud 原生组件，提升系统的可持续拓展性；</w:t>
            </w:r>
            <w:r>
              <w:rPr>
                <w:rStyle w:val="5"/>
                <w:color w:val="auto"/>
                <w:lang w:val="en-US" w:eastAsia="zh-CN" w:bidi="ar"/>
              </w:rPr>
              <w:br w:type="textWrapping"/>
            </w:r>
            <w:r>
              <w:rPr>
                <w:rStyle w:val="5"/>
                <w:color w:val="auto"/>
                <w:lang w:val="en-US" w:eastAsia="zh-CN" w:bidi="ar"/>
              </w:rPr>
              <w:t>(4)支持redis3.0或以上分布式高速缓存实现报表快速响应及用户数据跨平台共享；</w:t>
            </w:r>
            <w:r>
              <w:rPr>
                <w:rStyle w:val="5"/>
                <w:color w:val="auto"/>
                <w:lang w:val="en-US" w:eastAsia="zh-CN" w:bidi="ar"/>
              </w:rPr>
              <w:br w:type="textWrapping"/>
            </w:r>
            <w:r>
              <w:rPr>
                <w:rStyle w:val="5"/>
                <w:color w:val="auto"/>
                <w:lang w:val="en-US" w:eastAsia="zh-CN" w:bidi="ar"/>
              </w:rPr>
              <w:t>(5)平台接口支持HTTPS SSL通道加密，保障数据传递安全；</w:t>
            </w:r>
            <w:r>
              <w:rPr>
                <w:rStyle w:val="5"/>
                <w:color w:val="auto"/>
                <w:lang w:val="en-US" w:eastAsia="zh-CN" w:bidi="ar"/>
              </w:rPr>
              <w:br w:type="textWrapping"/>
            </w:r>
            <w:r>
              <w:rPr>
                <w:rStyle w:val="5"/>
                <w:color w:val="auto"/>
                <w:lang w:val="en-US" w:eastAsia="zh-CN" w:bidi="ar"/>
              </w:rPr>
              <w:t>(6)支持前端PDF文档预览使用pdf.js进行PDF文档预览；</w:t>
            </w:r>
            <w:r>
              <w:rPr>
                <w:rStyle w:val="5"/>
                <w:color w:val="auto"/>
                <w:lang w:val="en-US" w:eastAsia="zh-CN" w:bidi="ar"/>
              </w:rPr>
              <w:br w:type="textWrapping"/>
            </w:r>
            <w:r>
              <w:rPr>
                <w:rStyle w:val="5"/>
                <w:color w:val="auto"/>
                <w:lang w:val="en-US" w:eastAsia="zh-CN" w:bidi="ar"/>
              </w:rPr>
              <w:t>(7)支持前端公共js脚本使用CDN进行加速访问；</w:t>
            </w:r>
            <w:r>
              <w:rPr>
                <w:rStyle w:val="5"/>
                <w:color w:val="auto"/>
                <w:lang w:val="en-US" w:eastAsia="zh-CN" w:bidi="ar"/>
              </w:rPr>
              <w:br w:type="textWrapping"/>
            </w:r>
            <w:r>
              <w:rPr>
                <w:rStyle w:val="5"/>
                <w:color w:val="auto"/>
                <w:lang w:val="en-US" w:eastAsia="zh-CN" w:bidi="ar"/>
              </w:rPr>
              <w:t>(8)支持前端使用ESLint js和Vetur vue 语法校验，使开发代码保持统一规范；</w:t>
            </w:r>
            <w:r>
              <w:rPr>
                <w:rStyle w:val="5"/>
                <w:color w:val="auto"/>
                <w:lang w:val="en-US" w:eastAsia="zh-CN" w:bidi="ar"/>
              </w:rPr>
              <w:br w:type="textWrapping"/>
            </w:r>
            <w:r>
              <w:rPr>
                <w:rStyle w:val="5"/>
                <w:color w:val="auto"/>
                <w:lang w:val="en-US" w:eastAsia="zh-CN" w:bidi="ar"/>
              </w:rPr>
              <w:t>(9)支持前端使用统一的鉴权方法，保证系统访问安全。</w:t>
            </w:r>
            <w:r>
              <w:rPr>
                <w:rStyle w:val="5"/>
                <w:color w:val="auto"/>
                <w:lang w:val="en-US" w:eastAsia="zh-CN" w:bidi="ar"/>
              </w:rPr>
              <w:br w:type="textWrapping"/>
            </w:r>
            <w:r>
              <w:rPr>
                <w:rStyle w:val="5"/>
                <w:color w:val="auto"/>
                <w:lang w:val="en-US" w:eastAsia="zh-CN" w:bidi="ar"/>
              </w:rPr>
              <w:t>2、支持多样化部署方式：支持使用nginx+tomcat实现分布式集群布署；支持使用docker方式集群部署；</w:t>
            </w:r>
            <w:r>
              <w:rPr>
                <w:rStyle w:val="5"/>
                <w:color w:val="auto"/>
                <w:lang w:val="en-US" w:eastAsia="zh-CN" w:bidi="ar"/>
              </w:rPr>
              <w:br w:type="textWrapping"/>
            </w:r>
            <w:r>
              <w:rPr>
                <w:rStyle w:val="5"/>
                <w:color w:val="auto"/>
                <w:lang w:val="en-US" w:eastAsia="zh-CN" w:bidi="ar"/>
              </w:rPr>
              <w:t>3、系统运行环境：兼容Windows Sever和Linux，同时兼容国产化操作系统；</w:t>
            </w:r>
            <w:r>
              <w:rPr>
                <w:rStyle w:val="5"/>
                <w:color w:val="auto"/>
                <w:lang w:val="en-US" w:eastAsia="zh-CN" w:bidi="ar"/>
              </w:rPr>
              <w:br w:type="textWrapping"/>
            </w:r>
            <w:r>
              <w:rPr>
                <w:rStyle w:val="5"/>
                <w:color w:val="auto"/>
                <w:lang w:val="en-US" w:eastAsia="zh-CN" w:bidi="ar"/>
              </w:rPr>
              <w:t>4、数据库系统：采用国产化开源数据库系统架构；支持服务开机自动重启，数据自动备份，实时保障数据和服务安全。</w:t>
            </w:r>
            <w:r>
              <w:rPr>
                <w:rStyle w:val="5"/>
                <w:color w:val="auto"/>
                <w:lang w:val="en-US" w:eastAsia="zh-CN" w:bidi="ar"/>
              </w:rPr>
              <w:br w:type="textWrapping"/>
            </w:r>
            <w:r>
              <w:rPr>
                <w:rStyle w:val="5"/>
                <w:color w:val="auto"/>
                <w:lang w:val="en-US" w:eastAsia="zh-CN" w:bidi="ar"/>
              </w:rPr>
              <w:t>5、登录支持：支持Edge，WebKit内核浏览器(谷歌,360,Firefox,等）。</w:t>
            </w:r>
            <w:r>
              <w:rPr>
                <w:rStyle w:val="5"/>
                <w:color w:val="auto"/>
                <w:lang w:val="en-US" w:eastAsia="zh-CN" w:bidi="ar"/>
              </w:rPr>
              <w:br w:type="textWrapping"/>
            </w:r>
            <w:r>
              <w:rPr>
                <w:rStyle w:val="5"/>
                <w:color w:val="auto"/>
                <w:lang w:val="en-US" w:eastAsia="zh-CN" w:bidi="ar"/>
              </w:rPr>
              <w:t>6、系统设置：</w:t>
            </w:r>
            <w:r>
              <w:rPr>
                <w:rStyle w:val="5"/>
                <w:color w:val="auto"/>
                <w:lang w:val="en-US" w:eastAsia="zh-CN" w:bidi="ar"/>
              </w:rPr>
              <w:br w:type="textWrapping"/>
            </w:r>
            <w:r>
              <w:rPr>
                <w:rStyle w:val="5"/>
                <w:color w:val="auto"/>
                <w:lang w:val="en-US" w:eastAsia="zh-CN" w:bidi="ar"/>
              </w:rPr>
              <w:t>（1）组织员工：支持新增组织，信息包括：组织机构名称、上级机构名称；支持机构信息的编辑、删除；支持批量导入组织；支持新增组织员工，信息包括：所属组织、账号、姓名、角色、手机号、密码；支持强制修改默认密码（是/否）；支持批量导入用户；支持按账号、姓名、手机号、角色筛选查询员工信息；支持账号的编辑、删除、启用\禁用、重置密码。</w:t>
            </w:r>
            <w:r>
              <w:rPr>
                <w:rStyle w:val="5"/>
                <w:color w:val="auto"/>
                <w:lang w:val="en-US" w:eastAsia="zh-CN" w:bidi="ar"/>
              </w:rPr>
              <w:br w:type="textWrapping"/>
            </w:r>
            <w:r>
              <w:rPr>
                <w:rStyle w:val="5"/>
                <w:color w:val="auto"/>
                <w:lang w:val="en-US" w:eastAsia="zh-CN" w:bidi="ar"/>
              </w:rPr>
              <w:t>（2）区域部署：支持新增区域，新增信息：区域名称、上级区域、区域编码；支持批量区域导入；支持已有区域的编辑、删除；支持根据名称查询区域信息。</w:t>
            </w:r>
            <w:r>
              <w:rPr>
                <w:rStyle w:val="5"/>
                <w:color w:val="auto"/>
                <w:lang w:val="en-US" w:eastAsia="zh-CN" w:bidi="ar"/>
              </w:rPr>
              <w:br w:type="textWrapping"/>
            </w:r>
            <w:r>
              <w:rPr>
                <w:rStyle w:val="5"/>
                <w:color w:val="auto"/>
                <w:lang w:val="en-US" w:eastAsia="zh-CN" w:bidi="ar"/>
              </w:rPr>
              <w:t>（3）标签管理：支持导入、导出标签编码、区域标签，支持模板下载。</w:t>
            </w:r>
            <w:r>
              <w:rPr>
                <w:rStyle w:val="5"/>
                <w:color w:val="auto"/>
                <w:lang w:val="en-US" w:eastAsia="zh-CN" w:bidi="ar"/>
              </w:rPr>
              <w:br w:type="textWrapping"/>
            </w:r>
            <w:r>
              <w:rPr>
                <w:rStyle w:val="5"/>
                <w:color w:val="auto"/>
                <w:lang w:val="en-US" w:eastAsia="zh-CN" w:bidi="ar"/>
              </w:rPr>
              <w:t>（4）系统设置：支持修改机构名称、机构简称、机构LOGO、单位人数、管理员手机号、管理员姓名等相关信息。</w:t>
            </w:r>
            <w:r>
              <w:rPr>
                <w:rStyle w:val="5"/>
                <w:color w:val="auto"/>
                <w:lang w:val="en-US" w:eastAsia="zh-CN" w:bidi="ar"/>
              </w:rPr>
              <w:br w:type="textWrapping"/>
            </w:r>
            <w:r>
              <w:rPr>
                <w:rStyle w:val="5"/>
                <w:color w:val="auto"/>
                <w:lang w:val="en-US" w:eastAsia="zh-CN" w:bidi="ar"/>
              </w:rPr>
              <w:t>（5）消息设置：支持自定义设置多种提醒信息的接收人、提醒时间周期。</w:t>
            </w:r>
            <w:r>
              <w:rPr>
                <w:rStyle w:val="5"/>
                <w:color w:val="auto"/>
                <w:lang w:val="en-US" w:eastAsia="zh-CN" w:bidi="ar"/>
              </w:rPr>
              <w:br w:type="textWrapping"/>
            </w:r>
            <w:r>
              <w:rPr>
                <w:rStyle w:val="5"/>
                <w:color w:val="auto"/>
                <w:lang w:val="en-US" w:eastAsia="zh-CN" w:bidi="ar"/>
              </w:rPr>
              <w:t>（6）学期配置：支持新增学年，支持自定义上、下学期开始结束时间，支持编辑、删除；</w:t>
            </w:r>
            <w:r>
              <w:rPr>
                <w:rStyle w:val="5"/>
                <w:color w:val="auto"/>
                <w:lang w:val="en-US" w:eastAsia="zh-CN" w:bidi="ar"/>
              </w:rPr>
              <w:br w:type="textWrapping"/>
            </w:r>
            <w:r>
              <w:rPr>
                <w:rStyle w:val="5"/>
                <w:color w:val="auto"/>
                <w:lang w:val="en-US" w:eastAsia="zh-CN" w:bidi="ar"/>
              </w:rPr>
              <w:t>（7）年级维护：支持新增年级，自定义年级名称，支持编辑、删除；</w:t>
            </w:r>
            <w:r>
              <w:rPr>
                <w:rStyle w:val="5"/>
                <w:color w:val="auto"/>
                <w:lang w:val="en-US" w:eastAsia="zh-CN" w:bidi="ar"/>
              </w:rPr>
              <w:br w:type="textWrapping"/>
            </w:r>
            <w:r>
              <w:rPr>
                <w:rStyle w:val="5"/>
                <w:color w:val="auto"/>
                <w:lang w:val="en-US" w:eastAsia="zh-CN" w:bidi="ar"/>
              </w:rPr>
              <w:t>（8）班级维护：支持新增班级，自定义班级名称，支持班级人数及班主任选择，支持编辑、删除；</w:t>
            </w:r>
            <w:r>
              <w:rPr>
                <w:rStyle w:val="5"/>
                <w:color w:val="auto"/>
                <w:lang w:val="en-US" w:eastAsia="zh-CN" w:bidi="ar"/>
              </w:rPr>
              <w:br w:type="textWrapping"/>
            </w:r>
            <w:r>
              <w:rPr>
                <w:rStyle w:val="5"/>
                <w:color w:val="auto"/>
                <w:lang w:val="en-US" w:eastAsia="zh-CN" w:bidi="ar"/>
              </w:rPr>
              <w:t>（9）课时配置：支持按照冬令时、夏令时配置不同的课时安排；</w:t>
            </w:r>
            <w:r>
              <w:rPr>
                <w:rStyle w:val="5"/>
                <w:color w:val="auto"/>
                <w:lang w:val="en-US" w:eastAsia="zh-CN" w:bidi="ar"/>
              </w:rPr>
              <w:br w:type="textWrapping"/>
            </w:r>
            <w:r>
              <w:rPr>
                <w:rStyle w:val="5"/>
                <w:color w:val="auto"/>
                <w:lang w:val="en-US" w:eastAsia="zh-CN" w:bidi="ar"/>
              </w:rPr>
              <w:t xml:space="preserve">7、平台可拓展的子系统模块：大数据可视化中心、智能无感仪器管理、实验室教学服务管理、智能危化品管理等。                                                                                                   </w:t>
            </w:r>
            <w:r>
              <w:rPr>
                <w:rStyle w:val="5"/>
                <w:color w:val="auto"/>
                <w:lang w:val="en-US" w:eastAsia="zh-CN" w:bidi="ar"/>
              </w:rPr>
              <w:br w:type="textWrapping"/>
            </w:r>
            <w:r>
              <w:rPr>
                <w:rStyle w:val="5"/>
                <w:color w:val="auto"/>
                <w:lang w:val="en-US" w:eastAsia="zh-CN" w:bidi="ar"/>
              </w:rPr>
              <w:t>▲投标人提供下述相关证明文件：</w:t>
            </w:r>
            <w:r>
              <w:rPr>
                <w:rStyle w:val="5"/>
                <w:color w:val="auto"/>
                <w:lang w:val="en-US" w:eastAsia="zh-CN" w:bidi="ar"/>
              </w:rPr>
              <w:br w:type="textWrapping"/>
            </w:r>
            <w:r>
              <w:rPr>
                <w:rStyle w:val="5"/>
                <w:color w:val="auto"/>
                <w:lang w:val="en-US" w:eastAsia="zh-CN" w:bidi="ar"/>
              </w:rPr>
              <w:t>投标人提供1张含有至少5个子系统功能模块的功能软件界面截图（包括但不限于：大数据可视化中心、智能无感仪器管理、实验室教学服务管理、智能无感危化品管理、实验操作虚拟仿真训练）</w:t>
            </w:r>
            <w:r>
              <w:rPr>
                <w:rStyle w:val="5"/>
                <w:color w:val="auto"/>
                <w:lang w:val="en-US" w:eastAsia="zh-CN" w:bidi="ar"/>
              </w:rPr>
              <w:br w:type="textWrapping"/>
            </w:r>
            <w:r>
              <w:rPr>
                <w:rStyle w:val="5"/>
                <w:color w:val="auto"/>
                <w:lang w:val="en-US" w:eastAsia="zh-CN" w:bidi="ar"/>
              </w:rPr>
              <w:t>▲项投标人需提供品牌供应商获得的国家版权局颁发的《智慧实验室综合管理系统》计算机软件著作权登记证书扫描件（加盖公章）。</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DB4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FC4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758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D52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8857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33"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9C976">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w:t>
            </w:r>
          </w:p>
        </w:tc>
        <w:tc>
          <w:tcPr>
            <w:tcW w:w="998" w:type="dxa"/>
            <w:vMerge w:val="continue"/>
            <w:tcBorders>
              <w:left w:val="single" w:color="000000" w:sz="4" w:space="0"/>
              <w:bottom w:val="single" w:color="000000" w:sz="4" w:space="0"/>
              <w:right w:val="single" w:color="000000" w:sz="4" w:space="0"/>
            </w:tcBorders>
            <w:shd w:val="clear" w:color="auto" w:fill="auto"/>
            <w:vAlign w:val="center"/>
          </w:tcPr>
          <w:p w14:paraId="65C4DD59">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5CA5D">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Style w:val="6"/>
                <w:color w:val="auto"/>
                <w:lang w:val="en-US" w:eastAsia="zh-CN" w:bidi="ar"/>
              </w:rPr>
              <w:t>智能无感危化品管理模块</w:t>
            </w:r>
            <w:r>
              <w:rPr>
                <w:rStyle w:val="7"/>
                <w:color w:val="auto"/>
                <w:lang w:val="en-US" w:eastAsia="zh-CN" w:bidi="ar"/>
              </w:rPr>
              <w:br w:type="textWrapping"/>
            </w:r>
            <w:r>
              <w:rPr>
                <w:rStyle w:val="7"/>
                <w:color w:val="auto"/>
                <w:lang w:val="en-US" w:eastAsia="zh-CN" w:bidi="ar"/>
              </w:rPr>
              <w:t>1、首页页面显示：单锁管理设备数量：今天解锁次数，总计解锁次数；双锁管理设备数量：今日解锁次数，总计解锁次数；台账登记数量：今日台账登记数量，总计台账登记数量；应急解锁次数：应急卡解锁次数，智能应急钥匙解锁次数；全部在管设备数量：今日解锁次数，总计解锁次数；</w:t>
            </w:r>
            <w:r>
              <w:rPr>
                <w:rStyle w:val="7"/>
                <w:color w:val="auto"/>
                <w:lang w:val="en-US" w:eastAsia="zh-CN" w:bidi="ar"/>
              </w:rPr>
              <w:br w:type="textWrapping"/>
            </w:r>
            <w:r>
              <w:rPr>
                <w:rStyle w:val="7"/>
                <w:color w:val="auto"/>
                <w:lang w:val="en-US" w:eastAsia="zh-CN" w:bidi="ar"/>
              </w:rPr>
              <w:t>支持统计智能锁：在线、离线数量；应急钥匙：借用、日志未上传次数；智能网关：在线、离线数量；</w:t>
            </w:r>
            <w:r>
              <w:rPr>
                <w:rStyle w:val="7"/>
                <w:color w:val="auto"/>
                <w:lang w:val="en-US" w:eastAsia="zh-CN" w:bidi="ar"/>
              </w:rPr>
              <w:br w:type="textWrapping"/>
            </w:r>
            <w:r>
              <w:rPr>
                <w:rStyle w:val="7"/>
                <w:color w:val="auto"/>
                <w:lang w:val="en-US" w:eastAsia="zh-CN" w:bidi="ar"/>
              </w:rPr>
              <w:t>今日操作排行按照：解锁次数、授权次数、双锁解锁次数已今日、本月分别进行数据统计，支持点击更多查看详细数据。</w:t>
            </w:r>
            <w:r>
              <w:rPr>
                <w:rStyle w:val="7"/>
                <w:color w:val="auto"/>
                <w:lang w:val="en-US" w:eastAsia="zh-CN" w:bidi="ar"/>
              </w:rPr>
              <w:br w:type="textWrapping"/>
            </w:r>
            <w:r>
              <w:rPr>
                <w:rStyle w:val="7"/>
                <w:color w:val="auto"/>
                <w:lang w:val="en-US" w:eastAsia="zh-CN" w:bidi="ar"/>
              </w:rPr>
              <w:t>2、个人统计</w:t>
            </w:r>
            <w:r>
              <w:rPr>
                <w:rStyle w:val="7"/>
                <w:color w:val="auto"/>
                <w:lang w:val="en-US" w:eastAsia="zh-CN" w:bidi="ar"/>
              </w:rPr>
              <w:br w:type="textWrapping"/>
            </w:r>
            <w:r>
              <w:rPr>
                <w:rStyle w:val="7"/>
                <w:color w:val="auto"/>
                <w:lang w:val="en-US" w:eastAsia="zh-CN" w:bidi="ar"/>
              </w:rPr>
              <w:t>2.1、个人待办：按照待办事项、时间、状态显示展示个人相关的待处理信息，支持全部已读功能。</w:t>
            </w:r>
            <w:r>
              <w:rPr>
                <w:rStyle w:val="7"/>
                <w:color w:val="auto"/>
                <w:lang w:val="en-US" w:eastAsia="zh-CN" w:bidi="ar"/>
              </w:rPr>
              <w:br w:type="textWrapping"/>
            </w:r>
            <w:r>
              <w:rPr>
                <w:rStyle w:val="7"/>
                <w:color w:val="auto"/>
                <w:lang w:val="en-US" w:eastAsia="zh-CN" w:bidi="ar"/>
              </w:rPr>
              <w:t>2.2、个人台账：</w:t>
            </w:r>
            <w:r>
              <w:rPr>
                <w:rStyle w:val="7"/>
                <w:color w:val="auto"/>
                <w:lang w:val="en-US" w:eastAsia="zh-CN" w:bidi="ar"/>
              </w:rPr>
              <w:br w:type="textWrapping"/>
            </w:r>
            <w:r>
              <w:rPr>
                <w:rStyle w:val="7"/>
                <w:color w:val="auto"/>
                <w:lang w:val="en-US" w:eastAsia="zh-CN" w:bidi="ar"/>
              </w:rPr>
              <w:t>（1）开关门记录数据页面：支持根据：学院/部门、课题组/实验室、时间段、区域/存储位置/分区、记录类型、状态进行搜索。</w:t>
            </w:r>
            <w:r>
              <w:rPr>
                <w:rStyle w:val="7"/>
                <w:color w:val="auto"/>
                <w:lang w:val="en-US" w:eastAsia="zh-CN" w:bidi="ar"/>
              </w:rPr>
              <w:br w:type="textWrapping"/>
            </w:r>
            <w:r>
              <w:rPr>
                <w:rStyle w:val="7"/>
                <w:color w:val="auto"/>
                <w:lang w:val="en-US" w:eastAsia="zh-CN" w:bidi="ar"/>
              </w:rPr>
              <w:t>（2）软件页面按照：课题组、区域、存储位置、分区、开门时间、关门时间、双人双锁、记录类型、状态、操作显示各项数据。</w:t>
            </w:r>
            <w:r>
              <w:rPr>
                <w:rStyle w:val="7"/>
                <w:color w:val="auto"/>
                <w:lang w:val="en-US" w:eastAsia="zh-CN" w:bidi="ar"/>
              </w:rPr>
              <w:br w:type="textWrapping"/>
            </w:r>
            <w:r>
              <w:rPr>
                <w:rStyle w:val="7"/>
                <w:color w:val="auto"/>
                <w:lang w:val="en-US" w:eastAsia="zh-CN" w:bidi="ar"/>
              </w:rPr>
              <w:t>（3）正在使用数据页面：</w:t>
            </w:r>
            <w:r>
              <w:rPr>
                <w:rStyle w:val="7"/>
                <w:color w:val="auto"/>
                <w:lang w:val="en-US" w:eastAsia="zh-CN" w:bidi="ar"/>
              </w:rPr>
              <w:br w:type="textWrapping"/>
            </w:r>
            <w:r>
              <w:rPr>
                <w:rStyle w:val="7"/>
                <w:color w:val="auto"/>
                <w:lang w:val="en-US" w:eastAsia="zh-CN" w:bidi="ar"/>
              </w:rPr>
              <w:t>（3.1）支持根据：学院/部门、课题组/实验室、试剂名称进行搜索。</w:t>
            </w:r>
            <w:r>
              <w:rPr>
                <w:rStyle w:val="7"/>
                <w:color w:val="auto"/>
                <w:lang w:val="en-US" w:eastAsia="zh-CN" w:bidi="ar"/>
              </w:rPr>
              <w:br w:type="textWrapping"/>
            </w:r>
            <w:r>
              <w:rPr>
                <w:rStyle w:val="7"/>
                <w:color w:val="auto"/>
                <w:lang w:val="en-US" w:eastAsia="zh-CN" w:bidi="ar"/>
              </w:rPr>
              <w:t>（3.2）软件页面按照：试剂名称、标签号、密度、用量、余量、开门时间、操作显示各项数据。</w:t>
            </w:r>
            <w:r>
              <w:rPr>
                <w:rStyle w:val="7"/>
                <w:color w:val="auto"/>
                <w:lang w:val="en-US" w:eastAsia="zh-CN" w:bidi="ar"/>
              </w:rPr>
              <w:br w:type="textWrapping"/>
            </w:r>
            <w:r>
              <w:rPr>
                <w:rStyle w:val="7"/>
                <w:color w:val="auto"/>
                <w:lang w:val="en-US" w:eastAsia="zh-CN" w:bidi="ar"/>
              </w:rPr>
              <w:t>（4）已授权开关门记录数据页面</w:t>
            </w:r>
            <w:r>
              <w:rPr>
                <w:rStyle w:val="7"/>
                <w:color w:val="auto"/>
                <w:lang w:val="en-US" w:eastAsia="zh-CN" w:bidi="ar"/>
              </w:rPr>
              <w:br w:type="textWrapping"/>
            </w:r>
            <w:r>
              <w:rPr>
                <w:rStyle w:val="7"/>
                <w:color w:val="auto"/>
                <w:lang w:val="en-US" w:eastAsia="zh-CN" w:bidi="ar"/>
              </w:rPr>
              <w:t>（4.1）支持按照学院/部门、课题组/实验室、时间段、区域/存储位置/分区、状态进行搜索。</w:t>
            </w:r>
            <w:r>
              <w:rPr>
                <w:rStyle w:val="7"/>
                <w:color w:val="auto"/>
                <w:lang w:val="en-US" w:eastAsia="zh-CN" w:bidi="ar"/>
              </w:rPr>
              <w:br w:type="textWrapping"/>
            </w:r>
            <w:r>
              <w:rPr>
                <w:rStyle w:val="7"/>
                <w:color w:val="auto"/>
                <w:lang w:val="en-US" w:eastAsia="zh-CN" w:bidi="ar"/>
              </w:rPr>
              <w:t>（4.2）软件页面按照：课题组、区域、存储位置、分区、操作人、开门时间、关门时间、状态、异议、操作显示各项数据。</w:t>
            </w:r>
            <w:r>
              <w:rPr>
                <w:rStyle w:val="7"/>
                <w:color w:val="auto"/>
                <w:lang w:val="en-US" w:eastAsia="zh-CN" w:bidi="ar"/>
              </w:rPr>
              <w:br w:type="textWrapping"/>
            </w:r>
            <w:r>
              <w:rPr>
                <w:rStyle w:val="7"/>
                <w:color w:val="auto"/>
                <w:lang w:val="en-US" w:eastAsia="zh-CN" w:bidi="ar"/>
              </w:rPr>
              <w:t>2.3个人台账统计：</w:t>
            </w:r>
            <w:r>
              <w:rPr>
                <w:rStyle w:val="7"/>
                <w:color w:val="auto"/>
                <w:lang w:val="en-US" w:eastAsia="zh-CN" w:bidi="ar"/>
              </w:rPr>
              <w:br w:type="textWrapping"/>
            </w:r>
            <w:r>
              <w:rPr>
                <w:rStyle w:val="7"/>
                <w:color w:val="auto"/>
                <w:lang w:val="en-US" w:eastAsia="zh-CN" w:bidi="ar"/>
              </w:rPr>
              <w:t>（1）支持根据：学院/部门、课题组/实验室、试剂名称进行搜索。支持添加个人台账功能。</w:t>
            </w:r>
            <w:r>
              <w:rPr>
                <w:rStyle w:val="7"/>
                <w:color w:val="auto"/>
                <w:lang w:val="en-US" w:eastAsia="zh-CN" w:bidi="ar"/>
              </w:rPr>
              <w:br w:type="textWrapping"/>
            </w:r>
            <w:r>
              <w:rPr>
                <w:rStyle w:val="7"/>
                <w:color w:val="auto"/>
                <w:lang w:val="en-US" w:eastAsia="zh-CN" w:bidi="ar"/>
              </w:rPr>
              <w:t>（2）页面按照：试剂名称、标签号、密度、用量、余量、备注、领用时间、归还时间显示各项数据。</w:t>
            </w:r>
            <w:r>
              <w:rPr>
                <w:rStyle w:val="7"/>
                <w:color w:val="auto"/>
                <w:lang w:val="en-US" w:eastAsia="zh-CN" w:bidi="ar"/>
              </w:rPr>
              <w:br w:type="textWrapping"/>
            </w:r>
            <w:r>
              <w:rPr>
                <w:rStyle w:val="7"/>
                <w:color w:val="auto"/>
                <w:lang w:val="en-US" w:eastAsia="zh-CN" w:bidi="ar"/>
              </w:rPr>
              <w:t>3、用户管理</w:t>
            </w:r>
            <w:r>
              <w:rPr>
                <w:rStyle w:val="7"/>
                <w:color w:val="auto"/>
                <w:lang w:val="en-US" w:eastAsia="zh-CN" w:bidi="ar"/>
              </w:rPr>
              <w:br w:type="textWrapping"/>
            </w:r>
            <w:r>
              <w:rPr>
                <w:rStyle w:val="7"/>
                <w:color w:val="auto"/>
                <w:lang w:val="en-US" w:eastAsia="zh-CN" w:bidi="ar"/>
              </w:rPr>
              <w:t>3.1、用户信息：</w:t>
            </w:r>
            <w:r>
              <w:rPr>
                <w:rStyle w:val="7"/>
                <w:color w:val="auto"/>
                <w:lang w:val="en-US" w:eastAsia="zh-CN" w:bidi="ar"/>
              </w:rPr>
              <w:br w:type="textWrapping"/>
            </w:r>
            <w:r>
              <w:rPr>
                <w:rStyle w:val="7"/>
                <w:color w:val="auto"/>
                <w:lang w:val="en-US" w:eastAsia="zh-CN" w:bidi="ar"/>
              </w:rPr>
              <w:t>（1）支持直接搜索用户；支持角色选择、学院/部门、课题组/实验室进行搜索。</w:t>
            </w:r>
            <w:r>
              <w:rPr>
                <w:rStyle w:val="7"/>
                <w:color w:val="auto"/>
                <w:lang w:val="en-US" w:eastAsia="zh-CN" w:bidi="ar"/>
              </w:rPr>
              <w:br w:type="textWrapping"/>
            </w:r>
            <w:r>
              <w:rPr>
                <w:rStyle w:val="7"/>
                <w:color w:val="auto"/>
                <w:lang w:val="en-US" w:eastAsia="zh-CN" w:bidi="ar"/>
              </w:rPr>
              <w:t>（2）页面按照：姓名、账号、角色、隶属、操作显示各项数据。</w:t>
            </w:r>
            <w:r>
              <w:rPr>
                <w:rStyle w:val="7"/>
                <w:color w:val="auto"/>
                <w:lang w:val="en-US" w:eastAsia="zh-CN" w:bidi="ar"/>
              </w:rPr>
              <w:br w:type="textWrapping"/>
            </w:r>
            <w:r>
              <w:rPr>
                <w:rStyle w:val="7"/>
                <w:color w:val="auto"/>
                <w:lang w:val="en-US" w:eastAsia="zh-CN" w:bidi="ar"/>
              </w:rPr>
              <w:t>3.2、课题组管理：</w:t>
            </w:r>
            <w:r>
              <w:rPr>
                <w:rStyle w:val="7"/>
                <w:color w:val="auto"/>
                <w:lang w:val="en-US" w:eastAsia="zh-CN" w:bidi="ar"/>
              </w:rPr>
              <w:br w:type="textWrapping"/>
            </w:r>
            <w:r>
              <w:rPr>
                <w:rStyle w:val="7"/>
                <w:color w:val="auto"/>
                <w:lang w:val="en-US" w:eastAsia="zh-CN" w:bidi="ar"/>
              </w:rPr>
              <w:t>（1）支持根据：学院/部门、课题组名称、状态进行搜索。支持新增课题组、导入课题组。</w:t>
            </w:r>
            <w:r>
              <w:rPr>
                <w:rStyle w:val="7"/>
                <w:color w:val="auto"/>
                <w:lang w:val="en-US" w:eastAsia="zh-CN" w:bidi="ar"/>
              </w:rPr>
              <w:br w:type="textWrapping"/>
            </w:r>
            <w:r>
              <w:rPr>
                <w:rStyle w:val="7"/>
                <w:color w:val="auto"/>
                <w:lang w:val="en-US" w:eastAsia="zh-CN" w:bidi="ar"/>
              </w:rPr>
              <w:t>（2）页面按照：课题组、学院、成员、设备、告警类型、状态、操作显示各项数据。</w:t>
            </w:r>
            <w:r>
              <w:rPr>
                <w:rStyle w:val="7"/>
                <w:color w:val="auto"/>
                <w:lang w:val="en-US" w:eastAsia="zh-CN" w:bidi="ar"/>
              </w:rPr>
              <w:br w:type="textWrapping"/>
            </w:r>
            <w:r>
              <w:rPr>
                <w:rStyle w:val="7"/>
                <w:color w:val="auto"/>
                <w:lang w:val="en-US" w:eastAsia="zh-CN" w:bidi="ar"/>
              </w:rPr>
              <w:t>4、智能台账</w:t>
            </w:r>
            <w:r>
              <w:rPr>
                <w:rStyle w:val="7"/>
                <w:color w:val="auto"/>
                <w:lang w:val="en-US" w:eastAsia="zh-CN" w:bidi="ar"/>
              </w:rPr>
              <w:br w:type="textWrapping"/>
            </w:r>
            <w:r>
              <w:rPr>
                <w:rStyle w:val="7"/>
                <w:color w:val="auto"/>
                <w:lang w:val="en-US" w:eastAsia="zh-CN" w:bidi="ar"/>
              </w:rPr>
              <w:t>4.1、台账分析：</w:t>
            </w:r>
            <w:r>
              <w:rPr>
                <w:rStyle w:val="7"/>
                <w:color w:val="auto"/>
                <w:lang w:val="en-US" w:eastAsia="zh-CN" w:bidi="ar"/>
              </w:rPr>
              <w:br w:type="textWrapping"/>
            </w:r>
            <w:r>
              <w:rPr>
                <w:rStyle w:val="7"/>
                <w:color w:val="auto"/>
                <w:lang w:val="en-US" w:eastAsia="zh-CN" w:bidi="ar"/>
              </w:rPr>
              <w:t>（1）支持根据：学院/部门、课题组/实验室、时间段、选择试剂类型、组员、品名、区域/存储位置/分区进行搜索。支持台账备注功能。</w:t>
            </w:r>
            <w:r>
              <w:rPr>
                <w:rStyle w:val="7"/>
                <w:color w:val="auto"/>
                <w:lang w:val="en-US" w:eastAsia="zh-CN" w:bidi="ar"/>
              </w:rPr>
              <w:br w:type="textWrapping"/>
            </w:r>
            <w:r>
              <w:rPr>
                <w:rStyle w:val="7"/>
                <w:color w:val="auto"/>
                <w:lang w:val="en-US" w:eastAsia="zh-CN" w:bidi="ar"/>
              </w:rPr>
              <w:t>（2）根据时间数据统计页面按照：时间、领用人、授权人、取出、归还、用量、名称、标签号、区域、存储位置、分区、生产厂家、备注显示各项数据。</w:t>
            </w:r>
            <w:r>
              <w:rPr>
                <w:rStyle w:val="7"/>
                <w:color w:val="auto"/>
                <w:lang w:val="en-US" w:eastAsia="zh-CN" w:bidi="ar"/>
              </w:rPr>
              <w:br w:type="textWrapping"/>
            </w:r>
            <w:r>
              <w:rPr>
                <w:rStyle w:val="7"/>
                <w:color w:val="auto"/>
                <w:lang w:val="en-US" w:eastAsia="zh-CN" w:bidi="ar"/>
              </w:rPr>
              <w:t>（3）根据用量数据统计页面按照：名称、取出(次)、归还(次)、用量、 报废(次)、警报(次)、生产厂家显示各项数据。</w:t>
            </w:r>
            <w:r>
              <w:rPr>
                <w:rStyle w:val="7"/>
                <w:color w:val="auto"/>
                <w:lang w:val="en-US" w:eastAsia="zh-CN" w:bidi="ar"/>
              </w:rPr>
              <w:br w:type="textWrapping"/>
            </w:r>
            <w:r>
              <w:rPr>
                <w:rStyle w:val="7"/>
                <w:color w:val="auto"/>
                <w:lang w:val="en-US" w:eastAsia="zh-CN" w:bidi="ar"/>
              </w:rPr>
              <w:t>4.2、台账统计</w:t>
            </w:r>
            <w:r>
              <w:rPr>
                <w:rStyle w:val="7"/>
                <w:color w:val="auto"/>
                <w:lang w:val="en-US" w:eastAsia="zh-CN" w:bidi="ar"/>
              </w:rPr>
              <w:br w:type="textWrapping"/>
            </w:r>
            <w:r>
              <w:rPr>
                <w:rStyle w:val="7"/>
                <w:color w:val="auto"/>
                <w:lang w:val="en-US" w:eastAsia="zh-CN" w:bidi="ar"/>
              </w:rPr>
              <w:t>（1）支持根据：学院/部门、课题组/实验室、操作人/CAS/品名/标签号、行为状态、危险品类、时间段进行搜索。</w:t>
            </w:r>
            <w:r>
              <w:rPr>
                <w:rStyle w:val="7"/>
                <w:color w:val="auto"/>
                <w:lang w:val="en-US" w:eastAsia="zh-CN" w:bidi="ar"/>
              </w:rPr>
              <w:br w:type="textWrapping"/>
            </w:r>
            <w:r>
              <w:rPr>
                <w:rStyle w:val="7"/>
                <w:color w:val="auto"/>
                <w:lang w:val="en-US" w:eastAsia="zh-CN" w:bidi="ar"/>
              </w:rPr>
              <w:t>（2）软件页面按照：时间、操作人、操作、品名、标签号、规格、纯度、级别、区域、存储位置、分区显示各项数据。</w:t>
            </w:r>
            <w:r>
              <w:rPr>
                <w:rStyle w:val="7"/>
                <w:color w:val="auto"/>
                <w:lang w:val="en-US" w:eastAsia="zh-CN" w:bidi="ar"/>
              </w:rPr>
              <w:br w:type="textWrapping"/>
            </w:r>
            <w:r>
              <w:rPr>
                <w:rStyle w:val="7"/>
                <w:color w:val="auto"/>
                <w:lang w:val="en-US" w:eastAsia="zh-CN" w:bidi="ar"/>
              </w:rPr>
              <w:t>5、制作标签</w:t>
            </w:r>
            <w:r>
              <w:rPr>
                <w:rStyle w:val="7"/>
                <w:color w:val="auto"/>
                <w:lang w:val="en-US" w:eastAsia="zh-CN" w:bidi="ar"/>
              </w:rPr>
              <w:br w:type="textWrapping"/>
            </w:r>
            <w:r>
              <w:rPr>
                <w:rStyle w:val="7"/>
                <w:color w:val="auto"/>
                <w:lang w:val="en-US" w:eastAsia="zh-CN" w:bidi="ar"/>
              </w:rPr>
              <w:t>（1）支持根据：学院/部门、课题组/实验室、时间段、操作人、试剂名称、 CAS号、标签号进行搜索。支持新增、打印功能。</w:t>
            </w:r>
            <w:r>
              <w:rPr>
                <w:rStyle w:val="7"/>
                <w:color w:val="auto"/>
                <w:lang w:val="en-US" w:eastAsia="zh-CN" w:bidi="ar"/>
              </w:rPr>
              <w:br w:type="textWrapping"/>
            </w:r>
            <w:r>
              <w:rPr>
                <w:rStyle w:val="7"/>
                <w:color w:val="auto"/>
                <w:lang w:val="en-US" w:eastAsia="zh-CN" w:bidi="ar"/>
              </w:rPr>
              <w:t>（2）页面按照：序号、试剂名称、CAS号、标签号、品牌、操作人、存储位置、是否开封、入库时间、是否打印、是否入库、操作显示各项数据。</w:t>
            </w:r>
            <w:r>
              <w:rPr>
                <w:rStyle w:val="7"/>
                <w:color w:val="auto"/>
                <w:lang w:val="en-US" w:eastAsia="zh-CN" w:bidi="ar"/>
              </w:rPr>
              <w:br w:type="textWrapping"/>
            </w:r>
            <w:r>
              <w:rPr>
                <w:rStyle w:val="7"/>
                <w:color w:val="auto"/>
                <w:lang w:val="en-US" w:eastAsia="zh-CN" w:bidi="ar"/>
              </w:rPr>
              <w:t>6、智能库存</w:t>
            </w:r>
            <w:r>
              <w:rPr>
                <w:rStyle w:val="7"/>
                <w:color w:val="auto"/>
                <w:lang w:val="en-US" w:eastAsia="zh-CN" w:bidi="ar"/>
              </w:rPr>
              <w:br w:type="textWrapping"/>
            </w:r>
            <w:r>
              <w:rPr>
                <w:rStyle w:val="7"/>
                <w:color w:val="auto"/>
                <w:lang w:val="en-US" w:eastAsia="zh-CN" w:bidi="ar"/>
              </w:rPr>
              <w:t>（1）库存统计：页面按照：组织、易制毒(kg)、易制爆(kg)、剧毒(kg)、其他(kg)、总量(kg)显示各项数据。</w:t>
            </w:r>
            <w:r>
              <w:rPr>
                <w:rStyle w:val="7"/>
                <w:color w:val="auto"/>
                <w:lang w:val="en-US" w:eastAsia="zh-CN" w:bidi="ar"/>
              </w:rPr>
              <w:br w:type="textWrapping"/>
            </w:r>
            <w:r>
              <w:rPr>
                <w:rStyle w:val="7"/>
                <w:color w:val="auto"/>
                <w:lang w:val="en-US" w:eastAsia="zh-CN" w:bidi="ar"/>
              </w:rPr>
              <w:t>（2）库存列表：支持根据：学院/部门、课题组/实验室、试剂名称/CAS/标签号、类别、固液、区域/存储位置/分区进行搜索。支持导出清单、导入库存、组员移库中试剂功能。</w:t>
            </w:r>
            <w:r>
              <w:rPr>
                <w:rStyle w:val="7"/>
                <w:color w:val="auto"/>
                <w:lang w:val="en-US" w:eastAsia="zh-CN" w:bidi="ar"/>
              </w:rPr>
              <w:br w:type="textWrapping"/>
            </w:r>
            <w:r>
              <w:rPr>
                <w:rStyle w:val="7"/>
                <w:color w:val="auto"/>
                <w:lang w:val="en-US" w:eastAsia="zh-CN" w:bidi="ar"/>
              </w:rPr>
              <w:t>（3）页面按照：试剂名称、CAS号、品牌、密度、学院、课题组、数量、余量显示各项数据。</w:t>
            </w:r>
            <w:r>
              <w:rPr>
                <w:rStyle w:val="7"/>
                <w:color w:val="auto"/>
                <w:lang w:val="en-US" w:eastAsia="zh-CN" w:bidi="ar"/>
              </w:rPr>
              <w:br w:type="textWrapping"/>
            </w:r>
            <w:r>
              <w:rPr>
                <w:rStyle w:val="7"/>
                <w:color w:val="auto"/>
                <w:lang w:val="en-US" w:eastAsia="zh-CN" w:bidi="ar"/>
              </w:rPr>
              <w:t>（4）久置统计：</w:t>
            </w:r>
            <w:r>
              <w:rPr>
                <w:rStyle w:val="7"/>
                <w:color w:val="auto"/>
                <w:lang w:val="en-US" w:eastAsia="zh-CN" w:bidi="ar"/>
              </w:rPr>
              <w:br w:type="textWrapping"/>
            </w:r>
            <w:r>
              <w:rPr>
                <w:rStyle w:val="7"/>
                <w:color w:val="auto"/>
                <w:lang w:val="en-US" w:eastAsia="zh-CN" w:bidi="ar"/>
              </w:rPr>
              <w:t>（4.1）支持根据：久置类别、久置时间进行搜索。</w:t>
            </w:r>
            <w:r>
              <w:rPr>
                <w:rStyle w:val="7"/>
                <w:color w:val="auto"/>
                <w:lang w:val="en-US" w:eastAsia="zh-CN" w:bidi="ar"/>
              </w:rPr>
              <w:br w:type="textWrapping"/>
            </w:r>
            <w:r>
              <w:rPr>
                <w:rStyle w:val="7"/>
                <w:color w:val="auto"/>
                <w:lang w:val="en-US" w:eastAsia="zh-CN" w:bidi="ar"/>
              </w:rPr>
              <w:t>（4.2）页面按照：组织、易制毒(kg)、易制爆(kg)、剧毒(kg)、其他(kg)、总量(kg)显示各项数据。</w:t>
            </w:r>
            <w:r>
              <w:rPr>
                <w:rStyle w:val="7"/>
                <w:color w:val="auto"/>
                <w:lang w:val="en-US" w:eastAsia="zh-CN" w:bidi="ar"/>
              </w:rPr>
              <w:br w:type="textWrapping"/>
            </w:r>
            <w:r>
              <w:rPr>
                <w:rStyle w:val="7"/>
                <w:color w:val="auto"/>
                <w:lang w:val="en-US" w:eastAsia="zh-CN" w:bidi="ar"/>
              </w:rPr>
              <w:t>（5）久置列表:</w:t>
            </w:r>
            <w:r>
              <w:rPr>
                <w:rStyle w:val="7"/>
                <w:color w:val="auto"/>
                <w:lang w:val="en-US" w:eastAsia="zh-CN" w:bidi="ar"/>
              </w:rPr>
              <w:br w:type="textWrapping"/>
            </w:r>
            <w:r>
              <w:rPr>
                <w:rStyle w:val="7"/>
                <w:color w:val="auto"/>
                <w:lang w:val="en-US" w:eastAsia="zh-CN" w:bidi="ar"/>
              </w:rPr>
              <w:t>（5.1）支持根据：学院/部门、课题组/实验室、试剂名称/CAS、类别、久置类别、固液、久置时间进行搜索。</w:t>
            </w:r>
            <w:r>
              <w:rPr>
                <w:rStyle w:val="7"/>
                <w:color w:val="auto"/>
                <w:lang w:val="en-US" w:eastAsia="zh-CN" w:bidi="ar"/>
              </w:rPr>
              <w:br w:type="textWrapping"/>
            </w:r>
            <w:r>
              <w:rPr>
                <w:rStyle w:val="7"/>
                <w:color w:val="auto"/>
                <w:lang w:val="en-US" w:eastAsia="zh-CN" w:bidi="ar"/>
              </w:rPr>
              <w:t>（5.2）页面按照：试剂名称、CAS号、品牌、密度、数量、余量显示各项数据。</w:t>
            </w:r>
            <w:r>
              <w:rPr>
                <w:rStyle w:val="7"/>
                <w:color w:val="auto"/>
                <w:lang w:val="en-US" w:eastAsia="zh-CN" w:bidi="ar"/>
              </w:rPr>
              <w:br w:type="textWrapping"/>
            </w:r>
            <w:r>
              <w:rPr>
                <w:rStyle w:val="7"/>
                <w:color w:val="auto"/>
                <w:lang w:val="en-US" w:eastAsia="zh-CN" w:bidi="ar"/>
              </w:rPr>
              <w:t>（6）入库记录：</w:t>
            </w:r>
            <w:r>
              <w:rPr>
                <w:rStyle w:val="7"/>
                <w:color w:val="auto"/>
                <w:lang w:val="en-US" w:eastAsia="zh-CN" w:bidi="ar"/>
              </w:rPr>
              <w:br w:type="textWrapping"/>
            </w:r>
            <w:r>
              <w:rPr>
                <w:rStyle w:val="7"/>
                <w:color w:val="auto"/>
                <w:lang w:val="en-US" w:eastAsia="zh-CN" w:bidi="ar"/>
              </w:rPr>
              <w:t>（6.1）支持根据：学院/部门、课题组/实验室、时间段、入库人、试剂名称、CAS号、标签号进行搜索。</w:t>
            </w:r>
            <w:r>
              <w:rPr>
                <w:rStyle w:val="7"/>
                <w:color w:val="auto"/>
                <w:lang w:val="en-US" w:eastAsia="zh-CN" w:bidi="ar"/>
              </w:rPr>
              <w:br w:type="textWrapping"/>
            </w:r>
            <w:r>
              <w:rPr>
                <w:rStyle w:val="7"/>
                <w:color w:val="auto"/>
                <w:lang w:val="en-US" w:eastAsia="zh-CN" w:bidi="ar"/>
              </w:rPr>
              <w:t>（6.2）页面按照：序号、入库人、批次号、入库数量、位置、分区、入库时间、是否打印显示各项数据。</w:t>
            </w:r>
            <w:r>
              <w:rPr>
                <w:rStyle w:val="7"/>
                <w:color w:val="auto"/>
                <w:lang w:val="en-US" w:eastAsia="zh-CN" w:bidi="ar"/>
              </w:rPr>
              <w:br w:type="textWrapping"/>
            </w:r>
            <w:r>
              <w:rPr>
                <w:rStyle w:val="7"/>
                <w:color w:val="auto"/>
                <w:lang w:val="en-US" w:eastAsia="zh-CN" w:bidi="ar"/>
              </w:rPr>
              <w:t>（7）报废记录：</w:t>
            </w:r>
            <w:r>
              <w:rPr>
                <w:rStyle w:val="7"/>
                <w:color w:val="auto"/>
                <w:lang w:val="en-US" w:eastAsia="zh-CN" w:bidi="ar"/>
              </w:rPr>
              <w:br w:type="textWrapping"/>
            </w:r>
            <w:r>
              <w:rPr>
                <w:rStyle w:val="7"/>
                <w:color w:val="auto"/>
                <w:lang w:val="en-US" w:eastAsia="zh-CN" w:bidi="ar"/>
              </w:rPr>
              <w:t>（7.1）支持根据：试剂、学院/部门、课题组/实验室、时间段进行搜索。</w:t>
            </w:r>
            <w:r>
              <w:rPr>
                <w:rStyle w:val="7"/>
                <w:color w:val="auto"/>
                <w:lang w:val="en-US" w:eastAsia="zh-CN" w:bidi="ar"/>
              </w:rPr>
              <w:br w:type="textWrapping"/>
            </w:r>
            <w:r>
              <w:rPr>
                <w:rStyle w:val="7"/>
                <w:color w:val="auto"/>
                <w:lang w:val="en-US" w:eastAsia="zh-CN" w:bidi="ar"/>
              </w:rPr>
              <w:t>（7.2）页面按照：姓名、名称、生产厂商、报废量、时间、区域、存储位置、分区、报废原因、操作显示各项数据。</w:t>
            </w:r>
            <w:r>
              <w:rPr>
                <w:rStyle w:val="7"/>
                <w:color w:val="auto"/>
                <w:lang w:val="en-US" w:eastAsia="zh-CN" w:bidi="ar"/>
              </w:rPr>
              <w:br w:type="textWrapping"/>
            </w:r>
            <w:r>
              <w:rPr>
                <w:rStyle w:val="7"/>
                <w:color w:val="auto"/>
                <w:lang w:val="en-US" w:eastAsia="zh-CN" w:bidi="ar"/>
              </w:rPr>
              <w:t>7、智能警报</w:t>
            </w:r>
            <w:r>
              <w:rPr>
                <w:rStyle w:val="7"/>
                <w:color w:val="auto"/>
                <w:lang w:val="en-US" w:eastAsia="zh-CN" w:bidi="ar"/>
              </w:rPr>
              <w:br w:type="textWrapping"/>
            </w:r>
            <w:r>
              <w:rPr>
                <w:rStyle w:val="7"/>
                <w:color w:val="auto"/>
                <w:lang w:val="en-US" w:eastAsia="zh-CN" w:bidi="ar"/>
              </w:rPr>
              <w:t>（1）警报统计：</w:t>
            </w:r>
            <w:r>
              <w:rPr>
                <w:rStyle w:val="7"/>
                <w:color w:val="auto"/>
                <w:lang w:val="en-US" w:eastAsia="zh-CN" w:bidi="ar"/>
              </w:rPr>
              <w:br w:type="textWrapping"/>
            </w:r>
            <w:r>
              <w:rPr>
                <w:rStyle w:val="7"/>
                <w:color w:val="auto"/>
                <w:lang w:val="en-US" w:eastAsia="zh-CN" w:bidi="ar"/>
              </w:rPr>
              <w:t>（1.1）支持根据：学院/部门、课题组/实验室进行搜索。</w:t>
            </w:r>
            <w:r>
              <w:rPr>
                <w:rStyle w:val="7"/>
                <w:color w:val="auto"/>
                <w:lang w:val="en-US" w:eastAsia="zh-CN" w:bidi="ar"/>
              </w:rPr>
              <w:br w:type="textWrapping"/>
            </w:r>
            <w:r>
              <w:rPr>
                <w:rStyle w:val="7"/>
                <w:color w:val="auto"/>
                <w:lang w:val="en-US" w:eastAsia="zh-CN" w:bidi="ar"/>
              </w:rPr>
              <w:t>（1.2）页面按照：未关门、未归还、钥匙使用日志未上传、开关门记录超时未处理、蓝牙锁低电量显示各项统计数据。</w:t>
            </w:r>
            <w:r>
              <w:rPr>
                <w:rStyle w:val="7"/>
                <w:color w:val="auto"/>
                <w:lang w:val="en-US" w:eastAsia="zh-CN" w:bidi="ar"/>
              </w:rPr>
              <w:br w:type="textWrapping"/>
            </w:r>
            <w:r>
              <w:rPr>
                <w:rStyle w:val="7"/>
                <w:color w:val="auto"/>
                <w:lang w:val="en-US" w:eastAsia="zh-CN" w:bidi="ar"/>
              </w:rPr>
              <w:t>（2）警报列表：</w:t>
            </w:r>
            <w:r>
              <w:rPr>
                <w:rStyle w:val="7"/>
                <w:color w:val="auto"/>
                <w:lang w:val="en-US" w:eastAsia="zh-CN" w:bidi="ar"/>
              </w:rPr>
              <w:br w:type="textWrapping"/>
            </w:r>
            <w:r>
              <w:rPr>
                <w:rStyle w:val="7"/>
                <w:color w:val="auto"/>
                <w:lang w:val="en-US" w:eastAsia="zh-CN" w:bidi="ar"/>
              </w:rPr>
              <w:t>（2.1）支持根据：学院/部门、 课题组/实验室、告警人、警报类别、状态、时间段进行搜索。</w:t>
            </w:r>
            <w:r>
              <w:rPr>
                <w:rStyle w:val="7"/>
                <w:color w:val="auto"/>
                <w:lang w:val="en-US" w:eastAsia="zh-CN" w:bidi="ar"/>
              </w:rPr>
              <w:br w:type="textWrapping"/>
            </w:r>
            <w:r>
              <w:rPr>
                <w:rStyle w:val="7"/>
                <w:color w:val="auto"/>
                <w:lang w:val="en-US" w:eastAsia="zh-CN" w:bidi="ar"/>
              </w:rPr>
              <w:t>（2.2）页面按照：警报总条数、时间、课题组、告警人、授权人、警报内容、警报类型、标志显示各项数据。</w:t>
            </w:r>
            <w:r>
              <w:rPr>
                <w:rStyle w:val="7"/>
                <w:color w:val="auto"/>
                <w:lang w:val="en-US" w:eastAsia="zh-CN" w:bidi="ar"/>
              </w:rPr>
              <w:br w:type="textWrapping"/>
            </w:r>
            <w:r>
              <w:rPr>
                <w:rStyle w:val="7"/>
                <w:color w:val="auto"/>
                <w:lang w:val="en-US" w:eastAsia="zh-CN" w:bidi="ar"/>
              </w:rPr>
              <w:t>8、区域位置管理</w:t>
            </w:r>
            <w:r>
              <w:rPr>
                <w:rStyle w:val="7"/>
                <w:color w:val="auto"/>
                <w:lang w:val="en-US" w:eastAsia="zh-CN" w:bidi="ar"/>
              </w:rPr>
              <w:br w:type="textWrapping"/>
            </w:r>
            <w:r>
              <w:rPr>
                <w:rStyle w:val="7"/>
                <w:color w:val="auto"/>
                <w:lang w:val="en-US" w:eastAsia="zh-CN" w:bidi="ar"/>
              </w:rPr>
              <w:t>（1）区域管理：</w:t>
            </w:r>
            <w:r>
              <w:rPr>
                <w:rStyle w:val="7"/>
                <w:color w:val="auto"/>
                <w:lang w:val="en-US" w:eastAsia="zh-CN" w:bidi="ar"/>
              </w:rPr>
              <w:br w:type="textWrapping"/>
            </w:r>
            <w:r>
              <w:rPr>
                <w:rStyle w:val="7"/>
                <w:color w:val="auto"/>
                <w:lang w:val="en-US" w:eastAsia="zh-CN" w:bidi="ar"/>
              </w:rPr>
              <w:t>（1.1）支持根据：学院/部门、课题组/实验室进行搜索。</w:t>
            </w:r>
            <w:r>
              <w:rPr>
                <w:rStyle w:val="7"/>
                <w:color w:val="auto"/>
                <w:lang w:val="en-US" w:eastAsia="zh-CN" w:bidi="ar"/>
              </w:rPr>
              <w:br w:type="textWrapping"/>
            </w:r>
            <w:r>
              <w:rPr>
                <w:rStyle w:val="7"/>
                <w:color w:val="auto"/>
                <w:lang w:val="en-US" w:eastAsia="zh-CN" w:bidi="ar"/>
              </w:rPr>
              <w:t>（1.2）页面按照：学院、课题组、区域、操作显示各项数据。</w:t>
            </w:r>
            <w:r>
              <w:rPr>
                <w:rStyle w:val="7"/>
                <w:color w:val="auto"/>
                <w:lang w:val="en-US" w:eastAsia="zh-CN" w:bidi="ar"/>
              </w:rPr>
              <w:br w:type="textWrapping"/>
            </w:r>
            <w:r>
              <w:rPr>
                <w:rStyle w:val="7"/>
                <w:color w:val="auto"/>
                <w:lang w:val="en-US" w:eastAsia="zh-CN" w:bidi="ar"/>
              </w:rPr>
              <w:t>9.存储位置管理：</w:t>
            </w:r>
            <w:r>
              <w:rPr>
                <w:rStyle w:val="7"/>
                <w:color w:val="auto"/>
                <w:lang w:val="en-US" w:eastAsia="zh-CN" w:bidi="ar"/>
              </w:rPr>
              <w:br w:type="textWrapping"/>
            </w:r>
            <w:r>
              <w:rPr>
                <w:rStyle w:val="7"/>
                <w:color w:val="auto"/>
                <w:lang w:val="en-US" w:eastAsia="zh-CN" w:bidi="ar"/>
              </w:rPr>
              <w:t>（1）支持根据：学院/部门、课题组/实验室、选择区域进行搜索。</w:t>
            </w:r>
            <w:r>
              <w:rPr>
                <w:rStyle w:val="7"/>
                <w:color w:val="auto"/>
                <w:lang w:val="en-US" w:eastAsia="zh-CN" w:bidi="ar"/>
              </w:rPr>
              <w:br w:type="textWrapping"/>
            </w:r>
            <w:r>
              <w:rPr>
                <w:rStyle w:val="7"/>
                <w:color w:val="auto"/>
                <w:lang w:val="en-US" w:eastAsia="zh-CN" w:bidi="ar"/>
              </w:rPr>
              <w:t>（2）自定义实验室化学品存储位置的名称，便于识别化学品的存储位置，存储位置的定义分为区域和位置、分区两级。</w:t>
            </w:r>
            <w:r>
              <w:rPr>
                <w:rStyle w:val="7"/>
                <w:color w:val="auto"/>
                <w:lang w:val="en-US" w:eastAsia="zh-CN" w:bidi="ar"/>
              </w:rPr>
              <w:br w:type="textWrapping"/>
            </w:r>
            <w:r>
              <w:rPr>
                <w:rStyle w:val="7"/>
                <w:color w:val="auto"/>
                <w:lang w:val="en-US" w:eastAsia="zh-CN" w:bidi="ar"/>
              </w:rPr>
              <w:t>10.设备管理</w:t>
            </w:r>
            <w:r>
              <w:rPr>
                <w:rStyle w:val="7"/>
                <w:color w:val="auto"/>
                <w:lang w:val="en-US" w:eastAsia="zh-CN" w:bidi="ar"/>
              </w:rPr>
              <w:br w:type="textWrapping"/>
            </w:r>
            <w:r>
              <w:rPr>
                <w:rStyle w:val="7"/>
                <w:color w:val="auto"/>
                <w:lang w:val="en-US" w:eastAsia="zh-CN" w:bidi="ar"/>
              </w:rPr>
              <w:t>（1）设备列表：</w:t>
            </w:r>
            <w:r>
              <w:rPr>
                <w:rStyle w:val="7"/>
                <w:color w:val="auto"/>
                <w:lang w:val="en-US" w:eastAsia="zh-CN" w:bidi="ar"/>
              </w:rPr>
              <w:br w:type="textWrapping"/>
            </w:r>
            <w:r>
              <w:rPr>
                <w:rStyle w:val="7"/>
                <w:color w:val="auto"/>
                <w:lang w:val="en-US" w:eastAsia="zh-CN" w:bidi="ar"/>
              </w:rPr>
              <w:t>（1.1）支持根据：学院/部门、课题组/实验室、搜索设备、选择设备类型、设备状态进行搜索。</w:t>
            </w:r>
            <w:r>
              <w:rPr>
                <w:rStyle w:val="7"/>
                <w:color w:val="auto"/>
                <w:lang w:val="en-US" w:eastAsia="zh-CN" w:bidi="ar"/>
              </w:rPr>
              <w:br w:type="textWrapping"/>
            </w:r>
            <w:r>
              <w:rPr>
                <w:rStyle w:val="7"/>
                <w:color w:val="auto"/>
                <w:lang w:val="en-US" w:eastAsia="zh-CN" w:bidi="ar"/>
              </w:rPr>
              <w:t>支持添加设备、导入设备功能。</w:t>
            </w:r>
            <w:r>
              <w:rPr>
                <w:rStyle w:val="7"/>
                <w:color w:val="auto"/>
                <w:lang w:val="en-US" w:eastAsia="zh-CN" w:bidi="ar"/>
              </w:rPr>
              <w:br w:type="textWrapping"/>
            </w:r>
            <w:r>
              <w:rPr>
                <w:rStyle w:val="7"/>
                <w:color w:val="auto"/>
                <w:lang w:val="en-US" w:eastAsia="zh-CN" w:bidi="ar"/>
              </w:rPr>
              <w:t>（1.2）页面按照：设备名称、设备类型、双人双锁、配伍禁忌、序列号/编号、人脸识别授权码、刷卡模块、人脸识别模块、状态、在线/离线、管制、存储位置、位置、分区、分机组、操作显示各项数据。</w:t>
            </w:r>
            <w:r>
              <w:rPr>
                <w:rStyle w:val="7"/>
                <w:color w:val="auto"/>
                <w:lang w:val="en-US" w:eastAsia="zh-CN" w:bidi="ar"/>
              </w:rPr>
              <w:br w:type="textWrapping"/>
            </w:r>
            <w:r>
              <w:rPr>
                <w:rStyle w:val="7"/>
                <w:color w:val="auto"/>
                <w:lang w:val="en-US" w:eastAsia="zh-CN" w:bidi="ar"/>
              </w:rPr>
              <w:t>（2）设备信息：</w:t>
            </w:r>
            <w:r>
              <w:rPr>
                <w:rStyle w:val="7"/>
                <w:color w:val="auto"/>
                <w:lang w:val="en-US" w:eastAsia="zh-CN" w:bidi="ar"/>
              </w:rPr>
              <w:br w:type="textWrapping"/>
            </w:r>
            <w:r>
              <w:rPr>
                <w:rStyle w:val="7"/>
                <w:color w:val="auto"/>
                <w:lang w:val="en-US" w:eastAsia="zh-CN" w:bidi="ar"/>
              </w:rPr>
              <w:t>（2.1）支持根据：学院/部门、课题组/实验室、搜索设备、选择设备类型、设备状态进行搜索。</w:t>
            </w:r>
            <w:r>
              <w:rPr>
                <w:rStyle w:val="7"/>
                <w:color w:val="auto"/>
                <w:lang w:val="en-US" w:eastAsia="zh-CN" w:bidi="ar"/>
              </w:rPr>
              <w:br w:type="textWrapping"/>
            </w:r>
            <w:r>
              <w:rPr>
                <w:rStyle w:val="7"/>
                <w:color w:val="auto"/>
                <w:lang w:val="en-US" w:eastAsia="zh-CN" w:bidi="ar"/>
              </w:rPr>
              <w:t>（2.2）页面按照：设备名称、课题组、状态、在线时间、操作显示各项数据。</w:t>
            </w:r>
            <w:r>
              <w:rPr>
                <w:rStyle w:val="7"/>
                <w:color w:val="auto"/>
                <w:lang w:val="en-US" w:eastAsia="zh-CN" w:bidi="ar"/>
              </w:rPr>
              <w:br w:type="textWrapping"/>
            </w:r>
            <w:r>
              <w:rPr>
                <w:rStyle w:val="7"/>
                <w:color w:val="auto"/>
                <w:lang w:val="en-US" w:eastAsia="zh-CN" w:bidi="ar"/>
              </w:rPr>
              <w:t>（3）网关管理：</w:t>
            </w:r>
            <w:r>
              <w:rPr>
                <w:rStyle w:val="7"/>
                <w:color w:val="auto"/>
                <w:lang w:val="en-US" w:eastAsia="zh-CN" w:bidi="ar"/>
              </w:rPr>
              <w:br w:type="textWrapping"/>
            </w:r>
            <w:r>
              <w:rPr>
                <w:rStyle w:val="7"/>
                <w:color w:val="auto"/>
                <w:lang w:val="en-US" w:eastAsia="zh-CN" w:bidi="ar"/>
              </w:rPr>
              <w:t>（3.1）网关页面支持根据：学院/部门、 课题组/实验室、网关名称、 状态、启用/禁用进行搜索。</w:t>
            </w:r>
            <w:r>
              <w:rPr>
                <w:rStyle w:val="7"/>
                <w:color w:val="auto"/>
                <w:lang w:val="en-US" w:eastAsia="zh-CN" w:bidi="ar"/>
              </w:rPr>
              <w:br w:type="textWrapping"/>
            </w:r>
            <w:r>
              <w:rPr>
                <w:rStyle w:val="7"/>
                <w:color w:val="auto"/>
                <w:lang w:val="en-US" w:eastAsia="zh-CN" w:bidi="ar"/>
              </w:rPr>
              <w:t>（3.2）网关页面按照：网关名称、网关编号、课题组、状态、启用/禁用、是否生效、最后连接时间、操作显示各项数据。</w:t>
            </w:r>
            <w:r>
              <w:rPr>
                <w:rStyle w:val="7"/>
                <w:color w:val="auto"/>
                <w:lang w:val="en-US" w:eastAsia="zh-CN" w:bidi="ar"/>
              </w:rPr>
              <w:br w:type="textWrapping"/>
            </w:r>
            <w:r>
              <w:rPr>
                <w:rStyle w:val="7"/>
                <w:color w:val="auto"/>
                <w:lang w:val="en-US" w:eastAsia="zh-CN" w:bidi="ar"/>
              </w:rPr>
              <w:t>（3.3）蓝牙锁页面支持根据：学院/部门、课题组/实验室、蓝牙锁名称、电量小于、低电量告警(低于20%)、状态、启用/禁用进行搜索。</w:t>
            </w:r>
            <w:r>
              <w:rPr>
                <w:rStyle w:val="7"/>
                <w:color w:val="auto"/>
                <w:lang w:val="en-US" w:eastAsia="zh-CN" w:bidi="ar"/>
              </w:rPr>
              <w:br w:type="textWrapping"/>
            </w:r>
            <w:r>
              <w:rPr>
                <w:rStyle w:val="7"/>
                <w:color w:val="auto"/>
                <w:lang w:val="en-US" w:eastAsia="zh-CN" w:bidi="ar"/>
              </w:rPr>
              <w:t>（3.4）蓝牙锁页面按照：蓝牙锁名称、蓝牙锁编号、关联网关名称、课题组、状态、启用/禁用、是否生效、最后连接时间、电量、低电量告警、操作显示各项数据。</w:t>
            </w:r>
            <w:r>
              <w:rPr>
                <w:rStyle w:val="7"/>
                <w:color w:val="auto"/>
                <w:lang w:val="en-US" w:eastAsia="zh-CN" w:bidi="ar"/>
              </w:rPr>
              <w:br w:type="textWrapping"/>
            </w:r>
            <w:r>
              <w:rPr>
                <w:rStyle w:val="7"/>
                <w:color w:val="auto"/>
                <w:lang w:val="en-US" w:eastAsia="zh-CN" w:bidi="ar"/>
              </w:rPr>
              <w:t>（4）风机组管理</w:t>
            </w:r>
            <w:r>
              <w:rPr>
                <w:rStyle w:val="7"/>
                <w:color w:val="auto"/>
                <w:lang w:val="en-US" w:eastAsia="zh-CN" w:bidi="ar"/>
              </w:rPr>
              <w:br w:type="textWrapping"/>
            </w:r>
            <w:r>
              <w:rPr>
                <w:rStyle w:val="7"/>
                <w:color w:val="auto"/>
                <w:lang w:val="en-US" w:eastAsia="zh-CN" w:bidi="ar"/>
              </w:rPr>
              <w:t>（4.1）支持根据：学院/部门、课题组/实验室、进行搜索。支持添加风机组。</w:t>
            </w:r>
            <w:r>
              <w:rPr>
                <w:rStyle w:val="7"/>
                <w:color w:val="auto"/>
                <w:lang w:val="en-US" w:eastAsia="zh-CN" w:bidi="ar"/>
              </w:rPr>
              <w:br w:type="textWrapping"/>
            </w:r>
            <w:r>
              <w:rPr>
                <w:rStyle w:val="7"/>
                <w:color w:val="auto"/>
                <w:lang w:val="en-US" w:eastAsia="zh-CN" w:bidi="ar"/>
              </w:rPr>
              <w:t>（4.2）自定义风机组名称，显示风机数量，支持删除操作。</w:t>
            </w:r>
            <w:r>
              <w:rPr>
                <w:rStyle w:val="7"/>
                <w:color w:val="auto"/>
                <w:lang w:val="en-US" w:eastAsia="zh-CN" w:bidi="ar"/>
              </w:rPr>
              <w:br w:type="textWrapping"/>
            </w:r>
            <w:r>
              <w:rPr>
                <w:rStyle w:val="7"/>
                <w:color w:val="auto"/>
                <w:lang w:val="en-US" w:eastAsia="zh-CN" w:bidi="ar"/>
              </w:rPr>
              <w:t>（4.3）应急授权：</w:t>
            </w:r>
            <w:r>
              <w:rPr>
                <w:rStyle w:val="7"/>
                <w:color w:val="auto"/>
                <w:lang w:val="en-US" w:eastAsia="zh-CN" w:bidi="ar"/>
              </w:rPr>
              <w:br w:type="textWrapping"/>
            </w:r>
            <w:r>
              <w:rPr>
                <w:rStyle w:val="7"/>
                <w:color w:val="auto"/>
                <w:lang w:val="en-US" w:eastAsia="zh-CN" w:bidi="ar"/>
              </w:rPr>
              <w:t>（4.3.1）支持根据：学院/部门、课题组/实验室、领用人、无源钥匙编号、授权时间进行搜索。支持添加授权功能。</w:t>
            </w:r>
            <w:r>
              <w:rPr>
                <w:rStyle w:val="7"/>
                <w:color w:val="auto"/>
                <w:lang w:val="en-US" w:eastAsia="zh-CN" w:bidi="ar"/>
              </w:rPr>
              <w:br w:type="textWrapping"/>
            </w:r>
            <w:r>
              <w:rPr>
                <w:rStyle w:val="7"/>
                <w:color w:val="auto"/>
                <w:lang w:val="en-US" w:eastAsia="zh-CN" w:bidi="ar"/>
              </w:rPr>
              <w:t>（4.3.2）页面按照：领用人、无源钥匙编号、授权开始时间、授权结束时间、状态、学院/部门、课题组、操作显示各项数据。</w:t>
            </w:r>
            <w:r>
              <w:rPr>
                <w:rStyle w:val="7"/>
                <w:color w:val="auto"/>
                <w:lang w:val="en-US" w:eastAsia="zh-CN" w:bidi="ar"/>
              </w:rPr>
              <w:br w:type="textWrapping"/>
            </w:r>
            <w:r>
              <w:rPr>
                <w:rStyle w:val="7"/>
                <w:color w:val="auto"/>
                <w:lang w:val="en-US" w:eastAsia="zh-CN" w:bidi="ar"/>
              </w:rPr>
              <w:t>11.基础信息管理</w:t>
            </w:r>
            <w:r>
              <w:rPr>
                <w:rStyle w:val="7"/>
                <w:color w:val="auto"/>
                <w:lang w:val="en-US" w:eastAsia="zh-CN" w:bidi="ar"/>
              </w:rPr>
              <w:br w:type="textWrapping"/>
            </w:r>
            <w:r>
              <w:rPr>
                <w:rStyle w:val="7"/>
                <w:color w:val="auto"/>
                <w:lang w:val="en-US" w:eastAsia="zh-CN" w:bidi="ar"/>
              </w:rPr>
              <w:t>（1）支持同步现有用户管理系统/单点登录系统的用户列表，形成本系统初始用户列表。</w:t>
            </w:r>
            <w:r>
              <w:rPr>
                <w:rStyle w:val="7"/>
                <w:color w:val="auto"/>
                <w:lang w:val="en-US" w:eastAsia="zh-CN" w:bidi="ar"/>
              </w:rPr>
              <w:br w:type="textWrapping"/>
            </w:r>
            <w:r>
              <w:rPr>
                <w:rStyle w:val="7"/>
                <w:color w:val="auto"/>
                <w:lang w:val="en-US" w:eastAsia="zh-CN" w:bidi="ar"/>
              </w:rPr>
              <w:t>（2）按照姓名、状态进行搜索。支持新增用户功能。</w:t>
            </w:r>
            <w:r>
              <w:rPr>
                <w:rStyle w:val="7"/>
                <w:color w:val="auto"/>
                <w:lang w:val="en-US" w:eastAsia="zh-CN" w:bidi="ar"/>
              </w:rPr>
              <w:br w:type="textWrapping"/>
            </w:r>
            <w:r>
              <w:rPr>
                <w:rStyle w:val="7"/>
                <w:color w:val="auto"/>
                <w:lang w:val="en-US" w:eastAsia="zh-CN" w:bidi="ar"/>
              </w:rPr>
              <w:t>用户信息按照：姓名、部门、电话、账号、邮箱、角色、状态、操作显示各项数据。</w:t>
            </w:r>
            <w:r>
              <w:rPr>
                <w:rStyle w:val="7"/>
                <w:color w:val="auto"/>
                <w:lang w:val="en-US" w:eastAsia="zh-CN" w:bidi="ar"/>
              </w:rPr>
              <w:br w:type="textWrapping"/>
            </w:r>
            <w:r>
              <w:rPr>
                <w:rStyle w:val="7"/>
                <w:color w:val="auto"/>
                <w:lang w:val="en-US" w:eastAsia="zh-CN" w:bidi="ar"/>
              </w:rPr>
              <w:t>12.软件主界面展示如下信息：个人统计、用户管理、智能台账、制作标签、智能库存、智能警报、区域位置管理、设备管理、基础信息管理。学校学院信息、单锁管理设备数量、双锁管理设备数量、全部在管设备数量、台账登记数量、应急解锁次数、智能锁、智能网关、应急钥匙、解锁次数排行、授权次数排行、双锁解锁次数排行。</w:t>
            </w:r>
            <w:r>
              <w:rPr>
                <w:rStyle w:val="7"/>
                <w:color w:val="auto"/>
                <w:lang w:val="en-US" w:eastAsia="zh-CN" w:bidi="ar"/>
              </w:rPr>
              <w:br w:type="textWrapping"/>
            </w:r>
            <w:r>
              <w:rPr>
                <w:rStyle w:val="7"/>
                <w:color w:val="auto"/>
                <w:lang w:val="en-US" w:eastAsia="zh-CN" w:bidi="ar"/>
              </w:rPr>
              <w:t>▲13.项投标人需提供品牌供应商获得的国家版权局颁发的《智能无感危化品软件》计算机软件著作权登记证书扫描件，著作权人必须与《智慧实验室综合管理系统》一致，原件备查。（加盖厂家或制造商公章）。</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A5B16">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959CF">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8CAF7">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04858">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7C858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9"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9CCE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A1B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危化品柜智能管理锁</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7276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1、锁体结构：锁体采用金属材质，双锁舌结构；锁体表面喷涂特氟龙涂料，耐强酸强碱腐蚀，锁舌采用塑料包裹金属的形式，避免化学气体腐蚀；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2、供电模式：支持3.7v电池和12v电源直供电两种供电模式；使用3.7v电池供电时，电池仓需位于锁体内，不得外接或暴露引线于锁体外；12v电源直供电模式下，智能锁不使用电池亦可正常工作；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3、反应时间：智能锁待机时可在1s对解锁指令进行反应，3s内完成解锁操作；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4、解锁方式：3种解锁方式，IC卡解锁、人脸识别解锁（人脸识别需要智能化学品终端机配合）、远程授权解锁；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解锁模式：支持单/双锁模式切换，一把锁可以进行单/双锁模式切换，单锁模式下用户使用一张IC卡/单人脸可进行解锁，双锁模式下需要两张不同用户名下的IC卡/两个不同用户使用化学品管理终端机先后进行人脸识别/管理员级别对用户进行远程授权方可解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双锁模式下进行解锁操作，系统支持通过微信/邮件通知参与解锁的用户对此次解锁进行领用详情登记，如此次解锁行为用户超出规定时间仍未登记，系统支持对各级别管理员进行告警推送。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应急解锁：支持在3.7v电池或12v电源供电的解锁结构失效时，可使用电子解锁工具进行应急解锁，应急解锁同样需遵守“双人双锁”制度规定，每次解锁均可自动记录解锁人身份信息和解锁时间于电子解锁工具内，支持导出上述解锁记录并同步于管理系统中。</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A06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13E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4B7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201D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291E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5"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8F34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C87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智能应急钥匙</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744E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1、钥匙结构：外壳为铝合金材质，内置可充电电池；钥匙包含两个usb母头，一个作为连接智能锁的数据输出口，一个作为应急充电口；启动按键一个，用于启动钥匙进入工作状态；usb2.0转usb typec数据线一条，用于连接智能锁，或连接常规充电宝为钥匙供电；</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2、唤醒方式：钥匙待机时处于休眠状态，支持通过按键将休眠状态转为工作状态；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3、配置形式：包含电脑端程序，支持管理员权限用户通过电脑端程序写入解锁人身份信息和需要解锁的柜体信息，设置应急钥匙使用时长；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4、解锁形式：连接智能锁后，处于工作状态的电子钥匙可启动已授权解锁的智能锁内的备用电路进行应急解锁，并存储操作解锁的用户身份信息和解锁时间；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5、复位形式：支持对应急解锁状态的智能锁进行复位，回归上锁状态；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6、数据同步：支持将电子钥匙内存储的解锁数据同步至管理系统；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7、解锁次数：满电工况下，支持不少于连续30次解锁。</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C50BA">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1</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205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74D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3CC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1A39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2"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7213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8BB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智能双模网关</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1CB5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1、设备结构：外壳采用工程塑料，配备一个有线网口，一个DC5525供电口，一个usb typec供电口；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2、联网模式：支持WiFi和有线网络两种联网方式，通过网络接收用户控制指令，反馈智能锁工作状态；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3、最大设备支持数量：支持同时连接、管理6把智能锁；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4、通讯协议：支持蓝牙5.0协议，通过蓝牙下发解锁指令；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5、状态显示：支持显示网络连接状态（显示联网/断网）；支持显示已连接的智能锁是否在线。</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ABE9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566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8AD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BD1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E639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2"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DEDE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EF1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RFID智能称重管理终端</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top"/>
          </w:tcPr>
          <w:p w14:paraId="2A300D72">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1、管理终端系统支持录入功能，包括危化品基本信息、RFID信息、区域信息、柜子信息、组织信息。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2、终端系统可根据后台设定进行包括单人/双人登录权限、刷卡/刷脸等登录方式。                                                       3、系统支持流程管理功能，包括试剂的单人/双人领用、归还、报废等功能，支持试剂信息、质量的自动读取，生成相应台账记录。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4、支持查询功能，包括试剂库存记录、台账记录、柜门开关记录。                                    5、联动功能，可控制智能锁的开启、选择需要打开的柜门智能锁进行远程开锁，并记录开锁信息。                                                                            6、支持不少2500条MSDS查询。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b/>
                <w:bCs/>
                <w:i w:val="0"/>
                <w:iCs w:val="0"/>
                <w:color w:val="auto"/>
                <w:kern w:val="0"/>
                <w:sz w:val="22"/>
                <w:szCs w:val="22"/>
                <w:u w:val="none"/>
                <w:lang w:val="en-US" w:eastAsia="zh-CN" w:bidi="ar"/>
              </w:rPr>
              <w:t>硬件参数</w:t>
            </w:r>
            <w:r>
              <w:rPr>
                <w:rFonts w:hint="eastAsia" w:ascii="宋体" w:hAnsi="宋体" w:eastAsia="宋体" w:cs="宋体"/>
                <w:i w:val="0"/>
                <w:iCs w:val="0"/>
                <w:color w:val="auto"/>
                <w:kern w:val="0"/>
                <w:sz w:val="22"/>
                <w:szCs w:val="22"/>
                <w:u w:val="none"/>
                <w:lang w:val="en-US" w:eastAsia="zh-CN" w:bidi="ar"/>
              </w:rPr>
              <w:t>：</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1、屏幕规格：15.6寸 IPS显示屏，分辨率1366*768，支持多点触控；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2、量程范围：支持量程范围0.1g~5kg；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3、登录方式：支持3种用户登录方式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（1）账号密码；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（2）人脸识别，支持带口罩识别；</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（3）IC卡；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4、RFID识别：支持识别化学品电子标签信息（品名、规格、余量、纯度（如有）、品牌（如有））；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5、使用量记录：记录化学品使用量，支持两种方式：自动登记（登记精度不小于1g）；手动登记（最小可登记1μg使用量）；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6、余量更新：支持单瓶化学品进行使用量记录后，更新其剩余重量和同类化学品的总剩余量；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7、查询功能：查询化学品使用历史记录；查询化学品存储位置。</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6D927">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kern w:val="0"/>
                <w:sz w:val="22"/>
                <w:szCs w:val="22"/>
                <w:u w:val="none"/>
                <w:lang w:val="en-US" w:eastAsia="zh-CN" w:bidi="ar"/>
              </w:rPr>
              <w:t>1</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CF4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993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E514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A9F3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3"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57682">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4DF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危化品二维码打印机</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top"/>
          </w:tcPr>
          <w:p w14:paraId="4264FC28">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1、打印方式：支持热转印和热敏两种模式，建议使用热转印；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2、最大打印宽度108mm，最大打印速度101mm/s；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3、配备切刀，可自动分离已打印完毕的标签，最大切割宽度120mm；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4、可打印标签二维码及试剂信息；</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5、用于打印标签，完成入库工作；</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54A6A">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kern w:val="0"/>
                <w:sz w:val="22"/>
                <w:szCs w:val="22"/>
                <w:u w:val="none"/>
                <w:lang w:val="en-US" w:eastAsia="zh-CN" w:bidi="ar"/>
              </w:rPr>
              <w:t>1</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D27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B32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5C54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130B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1"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47167">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26952">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耗材包</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8786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一、身份卡8张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内置芯片，用于管理员身份识别确认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二、碳带 1卷</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1、全树脂碳带，防水防剐蹭，保存时间更长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2、规格50-110*300M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3、可适配热转印打印机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三、标签1卷 1500个</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1、表面亮白有光泽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2、加有粘油胶，不易脱落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3、pet材质，耐久性好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4、工作温度范围：-49℃到＋149℃</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A9C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7B9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27A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0B9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544B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1"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E76C1">
            <w:pPr>
              <w:keepNext w:val="0"/>
              <w:keepLines w:val="0"/>
              <w:widowControl/>
              <w:suppressLineNumbers w:val="0"/>
              <w:jc w:val="center"/>
              <w:textAlignment w:val="center"/>
              <w:rPr>
                <w:rFonts w:hint="eastAsia" w:ascii="宋体" w:hAnsi="宋体" w:eastAsia="宋体" w:cs="宋体"/>
                <w:b/>
                <w:bCs/>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11</w:t>
            </w:r>
          </w:p>
        </w:tc>
        <w:tc>
          <w:tcPr>
            <w:tcW w:w="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A30B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培训部分</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E948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1、产品使用培训、技术支持服务（包括远程技术支持、电话技术支持等）</w:t>
            </w:r>
          </w:p>
        </w:tc>
        <w:tc>
          <w:tcPr>
            <w:tcW w:w="10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C15B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8249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项</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02CE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C1C8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448C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16"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03134">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2"/>
                <w:szCs w:val="22"/>
                <w:u w:val="none"/>
                <w:lang w:val="en-US" w:eastAsia="zh-CN" w:bidi="ar"/>
              </w:rPr>
              <w:t>12</w:t>
            </w:r>
          </w:p>
        </w:tc>
        <w:tc>
          <w:tcPr>
            <w:tcW w:w="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D4B94">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防爆垃圾桶</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F0249">
            <w:pPr>
              <w:keepNext w:val="0"/>
              <w:keepLines w:val="0"/>
              <w:widowControl/>
              <w:numPr>
                <w:ilvl w:val="0"/>
                <w:numId w:val="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尺寸：580*510*510mm</w:t>
            </w:r>
          </w:p>
          <w:p w14:paraId="5C989C3F">
            <w:pPr>
              <w:keepNext w:val="0"/>
              <w:keepLines w:val="0"/>
              <w:widowControl/>
              <w:numPr>
                <w:ilvl w:val="0"/>
                <w:numId w:val="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提手式，便于移动搬运；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3、自闭式桶盖，无外力作用下处于关闭状态，隔绝外部氧气供应，使燃烧无法继续；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4、桶身整体采用镀锌钢板结构，板材≥0.8MM，桶盖采用一次性冲压成型；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5、内外壁均喷涂环氧树脂涂层；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6、扁圆型柱体结构及抬高的桶底使空气沿桶体流动，散热快、防潮效果好、避免生锈；</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7、脚踏式开关控制，避免二次污染双手，施力状态下桶盖开启。</w:t>
            </w:r>
          </w:p>
        </w:tc>
        <w:tc>
          <w:tcPr>
            <w:tcW w:w="10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67F9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46B9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F8D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9A44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2937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8"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55912">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2"/>
                <w:szCs w:val="22"/>
                <w:u w:val="none"/>
                <w:lang w:val="en-US" w:eastAsia="zh-CN" w:bidi="ar"/>
              </w:rPr>
              <w:t>13</w:t>
            </w:r>
          </w:p>
        </w:tc>
        <w:tc>
          <w:tcPr>
            <w:tcW w:w="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D6666">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防爆电箱</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8215A">
            <w:pPr>
              <w:keepNext w:val="0"/>
              <w:keepLines w:val="0"/>
              <w:widowControl/>
              <w:numPr>
                <w:ilvl w:val="0"/>
                <w:numId w:val="4"/>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电气参数:额定电压:AC220/380V:额定电流:100A。</w:t>
            </w:r>
          </w:p>
          <w:p w14:paraId="51598BA2">
            <w:pPr>
              <w:keepNext w:val="0"/>
              <w:keepLines w:val="0"/>
              <w:widowControl/>
              <w:numPr>
                <w:ilvl w:val="0"/>
                <w:numId w:val="4"/>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外壳防护等级:IP66。</w:t>
            </w:r>
          </w:p>
          <w:p w14:paraId="49F18CAA">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3、产品隔爆外壳紧固螺栓强度等级不低于4.8级。</w:t>
            </w:r>
          </w:p>
        </w:tc>
        <w:tc>
          <w:tcPr>
            <w:tcW w:w="10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0CB8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F02D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BA29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B57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265F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9"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526C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2"/>
                <w:szCs w:val="22"/>
                <w:u w:val="none"/>
                <w:lang w:val="en-US" w:eastAsia="zh-CN" w:bidi="ar"/>
              </w:rPr>
              <w:t>14</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3C77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防爆电线</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7C4B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1、电缆电线：PVC新料外护套，绝缘层纯无氧铜芯：330V五芯线，220V三芯线,防爆软管：内附金属波纹管，接头采用碳素钢材质制造，表面电镀镀锌工艺，耐磨防腐蚀，标准公制管螺纹。360°随意弯曲。</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BD9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50</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A74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米</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0C7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2A0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6E01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1"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79D6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2"/>
                <w:szCs w:val="22"/>
                <w:u w:val="none"/>
                <w:lang w:val="en-US" w:eastAsia="zh-CN" w:bidi="ar"/>
              </w:rPr>
              <w:t>15</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5B95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线路管道开关等配件</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3264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1、防爆标志ExdIIBT6Gb</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2、额定电压AC220V/50Hz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3、额定电流10A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4、防腐等级WF1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5、进线口规格G3/4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6、电缆规格Φ9mm~Φ14mm</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7B2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419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E4F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5C5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A79D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4"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B1B1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2"/>
                <w:szCs w:val="22"/>
                <w:u w:val="none"/>
                <w:lang w:val="en-US" w:eastAsia="zh-CN" w:bidi="ar"/>
              </w:rPr>
              <w:t>16</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CB92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防爆插座</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AD6A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1、10A5孔双联</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49C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B5B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D23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F56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FE62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4"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CFDC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2"/>
                <w:szCs w:val="22"/>
                <w:u w:val="none"/>
                <w:lang w:val="en-US" w:eastAsia="zh-CN" w:bidi="ar"/>
              </w:rPr>
              <w:t>17</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CE2F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防爆灯</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BFC7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1、产品由上盖、上壳体、中壳体、下壳体、下压盖、玻璃板、接线端子、光源、驱动电源等组成；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2、外壳材质为铸铝，玻璃板材质为钢化玻璃；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3、引入装置尺寸:1-G%压紧螺母式。</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D4D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730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7549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306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165E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4"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4392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i w:val="0"/>
                <w:iCs w:val="0"/>
                <w:color w:val="auto"/>
                <w:kern w:val="0"/>
                <w:sz w:val="22"/>
                <w:szCs w:val="22"/>
                <w:u w:val="none"/>
                <w:lang w:val="en-US" w:eastAsia="zh-CN" w:bidi="ar"/>
              </w:rPr>
              <w:t>18</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B655D">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应急照明灯</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22836">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1、功率：4W,电压：220V,防护等级：IP66,防爆等级：ExdeibqlICT4Gb,进线口螺纹：G3/4,应急时间：&gt;90(min)</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BFE0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730C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CDD9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DA6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66AE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E1304">
            <w:pPr>
              <w:keepNext w:val="0"/>
              <w:keepLines w:val="0"/>
              <w:widowControl/>
              <w:suppressLineNumbers w:val="0"/>
              <w:jc w:val="center"/>
              <w:textAlignment w:val="center"/>
              <w:rPr>
                <w:rFonts w:hint="default" w:ascii="宋体" w:hAnsi="宋体" w:eastAsia="宋体" w:cs="宋体"/>
                <w:b/>
                <w:bCs/>
                <w:i w:val="0"/>
                <w:iCs w:val="0"/>
                <w:color w:val="auto"/>
                <w:kern w:val="0"/>
                <w:sz w:val="24"/>
                <w:szCs w:val="24"/>
                <w:u w:val="none"/>
                <w:lang w:val="en-US" w:eastAsia="zh-CN" w:bidi="ar"/>
              </w:rPr>
            </w:pPr>
            <w:r>
              <w:rPr>
                <w:rFonts w:hint="eastAsia" w:ascii="宋体" w:hAnsi="宋体" w:eastAsia="宋体" w:cs="宋体"/>
                <w:i w:val="0"/>
                <w:iCs w:val="0"/>
                <w:color w:val="auto"/>
                <w:kern w:val="0"/>
                <w:sz w:val="22"/>
                <w:szCs w:val="22"/>
                <w:u w:val="none"/>
                <w:lang w:val="en-US" w:eastAsia="zh-CN" w:bidi="ar"/>
              </w:rPr>
              <w:t>19</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84FD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应急指示灯</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29EE5">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功率：4W</w:t>
            </w:r>
          </w:p>
          <w:p w14:paraId="4C891BCF">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电压：220V</w:t>
            </w:r>
          </w:p>
          <w:p w14:paraId="0E0D6F7D">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防护等级：IP66</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4、防爆等级：ExdeibqlICT4Gb,进线口螺纹：G3/4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5、应急时间：&gt;90(min)</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9758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11F8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3D1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8AE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1CFE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171CD">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i w:val="0"/>
                <w:iCs w:val="0"/>
                <w:color w:val="auto"/>
                <w:kern w:val="0"/>
                <w:sz w:val="22"/>
                <w:szCs w:val="22"/>
                <w:u w:val="none"/>
                <w:lang w:val="en-US" w:eastAsia="zh-CN" w:bidi="ar"/>
              </w:rPr>
              <w:t>20</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0BA4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视频监控</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3FC8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1、防爆摄像机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（1）最低照度：彩色：≤0.001lx;黑白：≤0.0001lx；</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（2）存储方式：可将视频图像存储至TF卡或客户端，支持TF卡热插拔，最大支持400GBTF卡；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（3）产品EX防爆认证。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POE交换机（1台）千兆管理型交换机；交换容量336Gbps，转发率92Mpps，24*千兆电口+4*SFP；（支持POE+,POE输出≥370W，单端口≥30W）；VLAN：4K(数量非ID)、MAC：8K；支持半双工、全双工、自协商工作模式，支持MDI/MDI-X；支持IRF2（最大支持9台堆叠）；支持STP/RSTP/MSTP；支持三层功能，IPv4/IPv6静态路由、RIP；支持端口镜像、流镜像；支持二层、三层、四层ACL，支持Diff-ServQoS；支持Console/AUX；Modem/Telnet/SSH2.0命令行配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3、存储IPSAN硬盘（2块）,一体化企业级SATA硬盘(8TB*2),使用的SATA选型，与上述摄像头完全适配。需经过环境测试，使得硬盘不仅抵抗一定程度的电磁干扰，还能尽可能减少自己产生的电磁干扰。</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80E3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08FD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355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7780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AAEC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5F9D3">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i w:val="0"/>
                <w:iCs w:val="0"/>
                <w:color w:val="auto"/>
                <w:kern w:val="0"/>
                <w:sz w:val="22"/>
                <w:szCs w:val="22"/>
                <w:u w:val="none"/>
                <w:lang w:val="en-US" w:eastAsia="zh-CN" w:bidi="ar"/>
              </w:rPr>
              <w:t>21</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1B351">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防爆烟感探头</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34AE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1、尺寸:≥110*80mm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2、防爆形式:本安隔爆复合式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3、工作电压:DC20V~DC28V</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4、监视电流:&lt;0.12mA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5、报警电流:10mAsIs30mA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6、报警复位:断电重启</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7、温度:-20C~+50C使用环境·相对湿度:&lt;95%，无凝露</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8、进线口径:2-M22.5*1.5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9、重量:1.2Kg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10、报警:红色，正常监视时周期性闪亮，报警时常亮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11、执行标准:GB4715-2005</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0BB7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CEE7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9BD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C2C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A561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B2D5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i w:val="0"/>
                <w:iCs w:val="0"/>
                <w:color w:val="auto"/>
                <w:kern w:val="0"/>
                <w:sz w:val="22"/>
                <w:szCs w:val="22"/>
                <w:u w:val="none"/>
                <w:lang w:val="en-US" w:eastAsia="zh-CN" w:bidi="ar"/>
              </w:rPr>
              <w:t>22</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8811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自动灭火装置</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8F319">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1、6kg1.适用于扑灭固体有机物质、可燃性液体、气体和电器火灾。3.动作温度：68℃。</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0341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74A4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469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10E6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4DCA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A327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i w:val="0"/>
                <w:iCs w:val="0"/>
                <w:color w:val="auto"/>
                <w:kern w:val="0"/>
                <w:sz w:val="22"/>
                <w:szCs w:val="22"/>
                <w:u w:val="none"/>
                <w:lang w:val="en-US" w:eastAsia="zh-CN" w:bidi="ar"/>
              </w:rPr>
              <w:t>23</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E571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防爆照明开关</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B0353">
            <w:pPr>
              <w:keepNext w:val="0"/>
              <w:keepLines w:val="0"/>
              <w:widowControl/>
              <w:numPr>
                <w:ilvl w:val="0"/>
                <w:numId w:val="6"/>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尺寸：65*65*141mm</w:t>
            </w:r>
          </w:p>
          <w:p w14:paraId="16EEA278">
            <w:pPr>
              <w:keepNext w:val="0"/>
              <w:keepLines w:val="0"/>
              <w:widowControl/>
              <w:numPr>
                <w:ilvl w:val="0"/>
                <w:numId w:val="6"/>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防爆等级：ExdellCT6</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3、额定电压：220V,</w:t>
            </w:r>
          </w:p>
          <w:p w14:paraId="7BA328DF">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4、额定电流：10A</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E2C6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8129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49D3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8CE5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5DCA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88267">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i w:val="0"/>
                <w:iCs w:val="0"/>
                <w:color w:val="auto"/>
                <w:kern w:val="0"/>
                <w:sz w:val="22"/>
                <w:szCs w:val="22"/>
                <w:u w:val="none"/>
                <w:lang w:val="en-US" w:eastAsia="zh-CN" w:bidi="ar"/>
              </w:rPr>
              <w:t>24</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E67B5">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防爆空调</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BD0A1">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防爆级，2P功率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C8DE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C766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1979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004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D460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58EF7">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i w:val="0"/>
                <w:iCs w:val="0"/>
                <w:color w:val="auto"/>
                <w:kern w:val="0"/>
                <w:sz w:val="22"/>
                <w:szCs w:val="22"/>
                <w:u w:val="none"/>
                <w:lang w:val="en-US" w:eastAsia="zh-CN" w:bidi="ar"/>
              </w:rPr>
              <w:t>25</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7F7F3">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温湿度感应探头</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726E5">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1、接地端子和标志符合标准规定,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2、铭牌标志符合标准规定。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3、隔接合面尺寸符合图纸规定。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4、阳海接合面间隙符合GB3836.2的有关规定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5、塑料棒与盖胶粘，胶粘长度20mm。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6、除接线端子和指示灯外整个电路板用环氧树脂浇封，浇封厚度为1.5mm。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7、安全栅板用环氧树脂浇封，浇封厚度为1.5mm</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620C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4BC3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F96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3D1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DCC3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CA64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i w:val="0"/>
                <w:iCs w:val="0"/>
                <w:color w:val="auto"/>
                <w:kern w:val="0"/>
                <w:sz w:val="22"/>
                <w:szCs w:val="22"/>
                <w:u w:val="none"/>
                <w:lang w:val="en-US" w:eastAsia="zh-CN" w:bidi="ar"/>
              </w:rPr>
              <w:t>26</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0724D">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防爆VOC探头</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BAB5C">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1、传感原理：金属氧化物半导体式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2、适用气体：VOC</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3、取样方式：自然扩散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4、声光报警：选配，报警音》70dB</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5、使用温度范围：-40℃-70℃，相对湿度：95%RH，大气压力：86KPa～106KPa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6、基本误差：≤±10%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7、响应时间：T90响应不超过30秒</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8、恢复时间：T90不超过90秒</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9、传感器寿命：一般大于两年（探头工作环境恶劣，将缩短传感器的使用寿命）</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5AF0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17F1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0BF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1D6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E549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4FE21">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i w:val="0"/>
                <w:iCs w:val="0"/>
                <w:color w:val="auto"/>
                <w:kern w:val="0"/>
                <w:sz w:val="22"/>
                <w:szCs w:val="22"/>
                <w:u w:val="none"/>
                <w:lang w:val="en-US" w:eastAsia="zh-CN" w:bidi="ar"/>
              </w:rPr>
              <w:t>27</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B28C4">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静电释放柱</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F9F8E">
            <w:pPr>
              <w:keepNext w:val="0"/>
              <w:keepLines w:val="0"/>
              <w:widowControl/>
              <w:numPr>
                <w:ilvl w:val="0"/>
                <w:numId w:val="7"/>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门口设置有人体静电释放柱，用于工作人员在进入前触摸，泄去其身体上所携带的静电荷，用于防范静电危害；</w:t>
            </w:r>
          </w:p>
          <w:p w14:paraId="1D5F8B8D">
            <w:pPr>
              <w:keepNext w:val="0"/>
              <w:keepLines w:val="0"/>
              <w:widowControl/>
              <w:numPr>
                <w:ilvl w:val="0"/>
                <w:numId w:val="7"/>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表面PU材料，耐油耐磨，抗冻防晒，保证静电接地的可靠，介于导体和非导体之间的材料其表面电阻率在106-109Ω之间释放人体静电无火花，不锈钢一体冲压成型，美观稳固，选用304钢材原料，通体不锈钢打造，坚固耐用，符合石油石化行业标准进行设计，助于整体安全管理。</w:t>
            </w:r>
          </w:p>
          <w:p w14:paraId="5FDD2E6B">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3、装有防静电接地装置，自带报警功能能将进入人员所带静电安全导入大地，接闪接地工艺。防静电施工作业应严格按照国家防静电接地规范进行管理。</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173D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3E81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根</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027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1E0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2B8F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B7F30">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i w:val="0"/>
                <w:iCs w:val="0"/>
                <w:color w:val="auto"/>
                <w:kern w:val="0"/>
                <w:sz w:val="22"/>
                <w:szCs w:val="22"/>
                <w:u w:val="none"/>
                <w:lang w:val="en-US" w:eastAsia="zh-CN" w:bidi="ar"/>
              </w:rPr>
              <w:t>28</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946F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铜排</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C0DC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1、材质：紫铜，静电导地性强</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5199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15</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69D3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米</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1DA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C8D4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8D1A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A88D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i w:val="0"/>
                <w:iCs w:val="0"/>
                <w:color w:val="auto"/>
                <w:kern w:val="0"/>
                <w:sz w:val="22"/>
                <w:szCs w:val="22"/>
                <w:u w:val="none"/>
                <w:lang w:val="en-US" w:eastAsia="zh-CN" w:bidi="ar"/>
              </w:rPr>
              <w:t>29</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6392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PP药品柜</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905E6">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规格：900*450*1800mm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1、采用欧德利聚丙烯（PP）瓷白板材料（也可用灰色板），具有十年以上的使用寿命。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2、具有耐强酸、强碱与抗腐蚀的特性；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3、柜体顶部特殊设计，可兼做工作台使用；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4、PP双控锁设计，提供更高的安全保障；还可以使用机器雕刻PP锁扣，配加挂锁提供额外的防护。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5、柜内层板可根据需要取消，也可在标配基础上增配层板，以增强空间使用率；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6、降低环境污染，维护使用者的健康；</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7、柜体采用一体成型、无缝焊技术，极大的加强了柜体的结构性，有效的降低了柜体因热胀冷缩而引起的变形。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8、也可配备聚丙烯防泄漏托盘，可单独取出，便于清洁。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9、柜门根据需要可定制为左开门或右开门，各种大小尺寸双门或单门式样均可订做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10、醒目的腐蚀性化学品标志。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11、免费包装（纸质护角+缠绕膜）。</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70AE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46C8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5BF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DB5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0FF9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A52DD">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i w:val="0"/>
                <w:iCs w:val="0"/>
                <w:color w:val="auto"/>
                <w:kern w:val="0"/>
                <w:sz w:val="22"/>
                <w:szCs w:val="22"/>
                <w:u w:val="none"/>
                <w:lang w:val="en-US" w:eastAsia="zh-CN" w:bidi="ar"/>
              </w:rPr>
              <w:t>30</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2C06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防火钢门</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D77E0">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1、尺寸：949*2215mm±10mm，双人双锁防火防腐蚀甲级带钢印的钢门</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F324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8D59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扇</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5E9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D31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B905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44C60">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i w:val="0"/>
                <w:iCs w:val="0"/>
                <w:color w:val="auto"/>
                <w:kern w:val="0"/>
                <w:sz w:val="22"/>
                <w:szCs w:val="22"/>
                <w:u w:val="none"/>
                <w:lang w:val="en-US" w:eastAsia="zh-CN" w:bidi="ar"/>
              </w:rPr>
              <w:t>31</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BC07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实验室门</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952F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1、尺寸：900*2000mm,材质：实木，颜色：根据校方需求定制，门体带有探视窗</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C7FF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511E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扇</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8420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A73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0143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D341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i w:val="0"/>
                <w:iCs w:val="0"/>
                <w:color w:val="auto"/>
                <w:kern w:val="0"/>
                <w:sz w:val="22"/>
                <w:szCs w:val="22"/>
                <w:u w:val="none"/>
                <w:lang w:val="en-US" w:eastAsia="zh-CN" w:bidi="ar"/>
              </w:rPr>
              <w:t>32</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91DE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通风系统</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DCAC0">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1、定制通风管道、控制系统、风机、辅材等</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AAB0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A391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9E2F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009E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496C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74B59">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i w:val="0"/>
                <w:iCs w:val="0"/>
                <w:color w:val="auto"/>
                <w:kern w:val="0"/>
                <w:sz w:val="22"/>
                <w:szCs w:val="22"/>
                <w:u w:val="none"/>
                <w:lang w:val="en-US" w:eastAsia="zh-CN" w:bidi="ar"/>
              </w:rPr>
              <w:t>33</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D8411">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环境营造</w:t>
            </w:r>
          </w:p>
        </w:tc>
        <w:tc>
          <w:tcPr>
            <w:tcW w:w="8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EA3F5">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1、定制,学科氛围的文化建设，包含符合学科教室文化的知识窗帘、亚克力、KT板展板、挂画等设计出效果图、制作、安装等。</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8B43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E7A7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项</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0FB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6EE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CD45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104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F0746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合计：</w:t>
            </w:r>
          </w:p>
        </w:tc>
        <w:tc>
          <w:tcPr>
            <w:tcW w:w="48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BA908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bookmarkEnd w:id="0"/>
    </w:tbl>
    <w:p w14:paraId="3486ECD6">
      <w:pPr>
        <w:jc w:val="center"/>
        <w:rPr>
          <w:rFonts w:hint="eastAsia"/>
          <w:b/>
          <w:bCs/>
          <w:sz w:val="36"/>
          <w:szCs w:val="36"/>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7C74DE"/>
    <w:multiLevelType w:val="singleLevel"/>
    <w:tmpl w:val="907C74DE"/>
    <w:lvl w:ilvl="0" w:tentative="0">
      <w:start w:val="1"/>
      <w:numFmt w:val="decimal"/>
      <w:suff w:val="nothing"/>
      <w:lvlText w:val="%1、"/>
      <w:lvlJc w:val="left"/>
    </w:lvl>
  </w:abstractNum>
  <w:abstractNum w:abstractNumId="1">
    <w:nsid w:val="AC712399"/>
    <w:multiLevelType w:val="singleLevel"/>
    <w:tmpl w:val="AC712399"/>
    <w:lvl w:ilvl="0" w:tentative="0">
      <w:start w:val="1"/>
      <w:numFmt w:val="decimal"/>
      <w:suff w:val="nothing"/>
      <w:lvlText w:val="%1、"/>
      <w:lvlJc w:val="left"/>
    </w:lvl>
  </w:abstractNum>
  <w:abstractNum w:abstractNumId="2">
    <w:nsid w:val="CBB02846"/>
    <w:multiLevelType w:val="singleLevel"/>
    <w:tmpl w:val="CBB02846"/>
    <w:lvl w:ilvl="0" w:tentative="0">
      <w:start w:val="1"/>
      <w:numFmt w:val="decimal"/>
      <w:suff w:val="nothing"/>
      <w:lvlText w:val="%1、"/>
      <w:lvlJc w:val="left"/>
    </w:lvl>
  </w:abstractNum>
  <w:abstractNum w:abstractNumId="3">
    <w:nsid w:val="0AD90B6F"/>
    <w:multiLevelType w:val="singleLevel"/>
    <w:tmpl w:val="0AD90B6F"/>
    <w:lvl w:ilvl="0" w:tentative="0">
      <w:start w:val="1"/>
      <w:numFmt w:val="decimal"/>
      <w:suff w:val="nothing"/>
      <w:lvlText w:val="%1、"/>
      <w:lvlJc w:val="left"/>
    </w:lvl>
  </w:abstractNum>
  <w:abstractNum w:abstractNumId="4">
    <w:nsid w:val="12749B9B"/>
    <w:multiLevelType w:val="singleLevel"/>
    <w:tmpl w:val="12749B9B"/>
    <w:lvl w:ilvl="0" w:tentative="0">
      <w:start w:val="1"/>
      <w:numFmt w:val="decimal"/>
      <w:suff w:val="nothing"/>
      <w:lvlText w:val="%1、"/>
      <w:lvlJc w:val="left"/>
    </w:lvl>
  </w:abstractNum>
  <w:abstractNum w:abstractNumId="5">
    <w:nsid w:val="32C7A8CB"/>
    <w:multiLevelType w:val="singleLevel"/>
    <w:tmpl w:val="32C7A8CB"/>
    <w:lvl w:ilvl="0" w:tentative="0">
      <w:start w:val="1"/>
      <w:numFmt w:val="decimal"/>
      <w:suff w:val="nothing"/>
      <w:lvlText w:val="%1、"/>
      <w:lvlJc w:val="left"/>
    </w:lvl>
  </w:abstractNum>
  <w:abstractNum w:abstractNumId="6">
    <w:nsid w:val="5D1282A5"/>
    <w:multiLevelType w:val="singleLevel"/>
    <w:tmpl w:val="5D1282A5"/>
    <w:lvl w:ilvl="0" w:tentative="0">
      <w:start w:val="1"/>
      <w:numFmt w:val="decimal"/>
      <w:suff w:val="nothing"/>
      <w:lvlText w:val="%1、"/>
      <w:lvlJc w:val="left"/>
    </w:lvl>
  </w:abstractNum>
  <w:num w:numId="1">
    <w:abstractNumId w:val="0"/>
  </w:num>
  <w:num w:numId="2">
    <w:abstractNumId w:val="3"/>
  </w:num>
  <w:num w:numId="3">
    <w:abstractNumId w:val="2"/>
  </w:num>
  <w:num w:numId="4">
    <w:abstractNumId w:val="1"/>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7A4F7D"/>
    <w:rsid w:val="05017804"/>
    <w:rsid w:val="0E124C7E"/>
    <w:rsid w:val="207A4F7D"/>
    <w:rsid w:val="286A785E"/>
    <w:rsid w:val="2BFA7026"/>
    <w:rsid w:val="2DB63420"/>
    <w:rsid w:val="42892025"/>
    <w:rsid w:val="4C433FB8"/>
    <w:rsid w:val="51BF7BAC"/>
    <w:rsid w:val="64B65C5F"/>
    <w:rsid w:val="66EF0F2F"/>
    <w:rsid w:val="7DF42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1"/>
    <w:basedOn w:val="3"/>
    <w:uiPriority w:val="0"/>
    <w:rPr>
      <w:rFonts w:hint="eastAsia" w:ascii="宋体" w:hAnsi="宋体" w:eastAsia="宋体" w:cs="宋体"/>
      <w:b/>
      <w:bCs/>
      <w:color w:val="000000"/>
      <w:sz w:val="22"/>
      <w:szCs w:val="22"/>
      <w:u w:val="none"/>
    </w:rPr>
  </w:style>
  <w:style w:type="character" w:customStyle="1" w:styleId="5">
    <w:name w:val="font41"/>
    <w:basedOn w:val="3"/>
    <w:qFormat/>
    <w:uiPriority w:val="0"/>
    <w:rPr>
      <w:rFonts w:hint="eastAsia" w:ascii="宋体" w:hAnsi="宋体" w:eastAsia="宋体" w:cs="宋体"/>
      <w:color w:val="000000"/>
      <w:sz w:val="22"/>
      <w:szCs w:val="22"/>
      <w:u w:val="none"/>
    </w:rPr>
  </w:style>
  <w:style w:type="character" w:customStyle="1" w:styleId="6">
    <w:name w:val="font31"/>
    <w:basedOn w:val="3"/>
    <w:qFormat/>
    <w:uiPriority w:val="0"/>
    <w:rPr>
      <w:rFonts w:hint="eastAsia" w:ascii="宋体" w:hAnsi="宋体" w:eastAsia="宋体" w:cs="宋体"/>
      <w:b/>
      <w:bCs/>
      <w:color w:val="000000"/>
      <w:sz w:val="22"/>
      <w:szCs w:val="22"/>
      <w:u w:val="none"/>
    </w:rPr>
  </w:style>
  <w:style w:type="character" w:customStyle="1" w:styleId="7">
    <w:name w:val="font01"/>
    <w:basedOn w:val="3"/>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10451</Words>
  <Characters>11865</Characters>
  <Lines>0</Lines>
  <Paragraphs>0</Paragraphs>
  <TotalTime>16</TotalTime>
  <ScaleCrop>false</ScaleCrop>
  <LinksUpToDate>false</LinksUpToDate>
  <CharactersWithSpaces>13141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2026-05-09T06:21:00Z</dcterms:created>
  <dc:creator>徐诗奕</dc:creator>
  <cp:lastModifiedBy>徐诗奕</cp:lastModifiedBy>
  <dcterms:modified xsi:type="dcterms:W3CDTF">2026-05-14T06:04:25Z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10ADE82E62634F6B88801F64AB2951CD_13</vt:lpwstr>
  </property>
  <property fmtid="{D5CDD505-2E9C-101B-9397-08002B2CF9AE}" pid="4" name="KSOTemplateDocerSaveRecord">
    <vt:lpwstr>eyJoZGlkIjoiZjI2OTI2Y2JmYzNiMWEwYzVmNDE4YTMzZWJiZDM3ZWMiLCJ1c2VySWQiOiIxNDU1ODkxMDY1In0=</vt:lpwstr>
  </property>
</Properties>
</file>