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31410" w:type="dxa"/>
        <w:tblInd w:w="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137"/>
        <w:gridCol w:w="8253"/>
        <w:gridCol w:w="2944"/>
        <w:gridCol w:w="2313"/>
        <w:gridCol w:w="2250"/>
        <w:gridCol w:w="2604"/>
        <w:gridCol w:w="9749"/>
      </w:tblGrid>
      <w:tr w14:paraId="0BDCA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661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  <w:tl2br w:val="nil"/>
              <w:tr2bl w:val="nil"/>
            </w:tcBorders>
            <w:noWrap w:val="0"/>
            <w:vAlign w:val="top"/>
          </w:tcPr>
          <w:p w14:paraId="4BF66C3E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44"/>
                <w:szCs w:val="4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44"/>
                <w:szCs w:val="44"/>
                <w:highlight w:val="none"/>
              </w:rPr>
              <w:t>物理准备室1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F32B09C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</w:tr>
      <w:tr w14:paraId="3CB47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97AB25F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4774415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设备名称</w:t>
            </w:r>
          </w:p>
        </w:tc>
        <w:tc>
          <w:tcPr>
            <w:tcW w:w="11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D9DAEE6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BA10181">
            <w:pPr>
              <w:spacing w:beforeLines="0" w:afterLines="0"/>
              <w:jc w:val="left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参数</w:t>
            </w:r>
          </w:p>
        </w:tc>
        <w:tc>
          <w:tcPr>
            <w:tcW w:w="29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9D9EC2B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2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3D29375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3B50730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26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8E89E5E">
            <w:pPr>
              <w:spacing w:beforeLines="0" w:afterLines="0"/>
              <w:jc w:val="center"/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szCs w:val="24"/>
                <w:highlight w:val="none"/>
              </w:rPr>
              <w:t>金额</w:t>
            </w: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E382910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</w:tr>
      <w:tr w14:paraId="3CF44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4DD9DE4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1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298AA7A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准备台</w:t>
            </w:r>
          </w:p>
        </w:tc>
        <w:tc>
          <w:tcPr>
            <w:tcW w:w="113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3719C1B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0"/>
                <w:szCs w:val="24"/>
                <w:highlight w:val="none"/>
              </w:rPr>
            </w:pPr>
          </w:p>
        </w:tc>
        <w:tc>
          <w:tcPr>
            <w:tcW w:w="8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B93DBFF">
            <w:pPr>
              <w:spacing w:beforeLines="0" w:afterLines="0"/>
              <w:jc w:val="left"/>
              <w:rPr>
                <w:rFonts w:hint="default" w:ascii="宋体" w:hAnsi="宋体" w:eastAsia="宋体"/>
                <w:color w:val="auto"/>
                <w:sz w:val="22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规格：2400*1200*850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  <w:t>mm</w:t>
            </w:r>
          </w:p>
          <w:p w14:paraId="2665E65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1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全钢结构</w:t>
            </w:r>
          </w:p>
          <w:p w14:paraId="52512FB9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2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台面：采用12.7mm厚实芯理化板，边缘加厚之25.7mm。</w:t>
            </w:r>
          </w:p>
          <w:p w14:paraId="5912734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3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柜体采用1.0mm厚冷轧钢板冲折焊接制作，表面酸洗磷化再经环氧树脂静电粉末喷涂，喷涂厚度≥75μm。</w:t>
            </w:r>
          </w:p>
          <w:p w14:paraId="7594BBC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4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侧板采用1.0mm厚冷轧钢板焊接制作，表面喷涂环氧树脂粉末处理，可固定铰链、滑轨及层板挂钩，前后设有排孔可上下调整层板。</w:t>
            </w:r>
          </w:p>
          <w:p w14:paraId="7536EA0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5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柜门及抽屉：门板采用1.0mm厚冷轧钢板冲折焊接制作，表面酸洗磷化再经环氧树脂静电粉末喷涂，结构稳定，不变形，门面板内侧设防缓冲减震装置。结构为双层中空加筋加泡沫。</w:t>
            </w:r>
          </w:p>
          <w:p w14:paraId="62F9DEA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6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优质品牌导轨，采用三节静音承重轨道，带阻尼。</w:t>
            </w:r>
          </w:p>
          <w:p w14:paraId="577847D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7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拉手：钢制一体折弯拉手；</w:t>
            </w:r>
          </w:p>
          <w:p w14:paraId="5B079AE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8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合页：2.0mm厚304不锈钢合页，防腐蚀，无噪音，强度好，不折断，柜门开启角度可达170度。</w:t>
            </w:r>
          </w:p>
          <w:p w14:paraId="1FA40FEA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9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高低调整脚：采用M10螺丝压模成型，底衬防水黑色PVC六角套环，保证可以在柜门打开的情况下，进行钢柜体的水平调节。</w:t>
            </w:r>
          </w:p>
        </w:tc>
        <w:tc>
          <w:tcPr>
            <w:tcW w:w="29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A6AAE51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1</w:t>
            </w:r>
          </w:p>
        </w:tc>
        <w:tc>
          <w:tcPr>
            <w:tcW w:w="2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1D02BA4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个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AD6CCE1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26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2E8E6AC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573BA11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</w:tr>
      <w:tr w14:paraId="3BA5C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4" w:hRule="atLeast"/>
        </w:trPr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4D45B24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2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6010AFC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岛式插座</w:t>
            </w:r>
          </w:p>
        </w:tc>
        <w:tc>
          <w:tcPr>
            <w:tcW w:w="11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63E3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685800" cy="447675"/>
                  <wp:effectExtent l="0" t="0" r="0" b="9525"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C135EE1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1、钢制线盒，主框架采用裸板实际厚度大于1.0mm厚优质钢材产一级镀锌钢板经CNC机压成形、焊接制作，表面经磷化处理、环氧树脂静电粉末涂装处理。</w:t>
            </w:r>
          </w:p>
          <w:p w14:paraId="1C45175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2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 xml:space="preserve"> 220V交流输出为新国标五孔插座，</w:t>
            </w:r>
          </w:p>
        </w:tc>
        <w:tc>
          <w:tcPr>
            <w:tcW w:w="29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764B769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4</w:t>
            </w:r>
          </w:p>
        </w:tc>
        <w:tc>
          <w:tcPr>
            <w:tcW w:w="2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C111133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组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D3BA337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26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1F7A1EE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987191A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</w:tr>
      <w:tr w14:paraId="12852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8" w:hRule="atLeast"/>
        </w:trPr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A2AEB94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3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4312FCB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仪器柜</w:t>
            </w:r>
          </w:p>
        </w:tc>
        <w:tc>
          <w:tcPr>
            <w:tcW w:w="11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5BD31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371475" cy="628650"/>
                  <wp:effectExtent l="0" t="0" r="9525" b="0"/>
                  <wp:docPr id="4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2B86276">
            <w:pPr>
              <w:spacing w:beforeLines="0" w:afterLines="0"/>
              <w:jc w:val="left"/>
              <w:rPr>
                <w:rFonts w:hint="default" w:ascii="宋体" w:hAnsi="宋体" w:eastAsia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规格：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1000*500*2000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mm</w:t>
            </w:r>
          </w:p>
          <w:p w14:paraId="4E78B420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全钢结构。</w:t>
            </w:r>
          </w:p>
          <w:p w14:paraId="465E917E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框架：采用≥1.0mm厚钢板裁剪折弯后满焊点焊接，表面经环氧树脂喷涂处理，连接件采用不锈钢连接件。</w:t>
            </w:r>
          </w:p>
          <w:p w14:paraId="60B4E9F3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柜体：侧板、背板采用采用≥1.0mm厚镀锌钢板裁剪折弯后满焊点焊接，表面经环氧树脂喷涂处理，连接件采用不锈钢连接件。</w:t>
            </w:r>
          </w:p>
          <w:p w14:paraId="781548E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柜门：采用≥1.0mm厚镀锌钢板裁剪折弯后满焊点焊接，表面经环氧树脂喷涂处理，对开门式设计。</w:t>
            </w:r>
          </w:p>
          <w:p w14:paraId="480EB28F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4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拉手：人体工学设计，造型独特美观；</w:t>
            </w:r>
          </w:p>
          <w:p w14:paraId="5CBB8EA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5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铰链：采用定位铰链或2mm不锈钢合页。</w:t>
            </w:r>
          </w:p>
          <w:p w14:paraId="1E561C4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调整脚：采用ABS新料模具一体成型的承重型可调节地脚，螺丝SUS304不锈钢材质。</w:t>
            </w:r>
          </w:p>
        </w:tc>
        <w:tc>
          <w:tcPr>
            <w:tcW w:w="29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A3C6F1C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6868DC7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640AD05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F96603F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0"/>
                <w:szCs w:val="24"/>
                <w:highlight w:val="none"/>
              </w:rPr>
            </w:pP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D0BB59E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</w:tr>
      <w:tr w14:paraId="205CCA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1E03B2A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4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069FF03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加大仪器柜</w:t>
            </w:r>
          </w:p>
        </w:tc>
        <w:tc>
          <w:tcPr>
            <w:tcW w:w="11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DE541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371475" cy="628650"/>
                  <wp:effectExtent l="0" t="0" r="9525" b="0"/>
                  <wp:docPr id="6" name="图片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4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05FD0AC">
            <w:pPr>
              <w:spacing w:beforeLines="0" w:afterLines="0"/>
              <w:jc w:val="left"/>
              <w:rPr>
                <w:rFonts w:hint="default" w:ascii="宋体" w:hAnsi="宋体" w:eastAsia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规格：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1500*500*2000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mm</w:t>
            </w:r>
          </w:p>
          <w:p w14:paraId="7B846C8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全钢结构。</w:t>
            </w:r>
          </w:p>
          <w:p w14:paraId="2A8174C4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框架：采用≥1.0mm厚钢板裁剪折弯后满焊点焊接，表面经环氧树脂喷涂处理，连接件采用不锈钢连接件。</w:t>
            </w:r>
          </w:p>
          <w:p w14:paraId="798F980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2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柜体：侧板、背板采用采用≥1.0mm厚镀锌钢板裁剪折弯后满焊点焊接，表面经环氧树脂喷涂处理，连接件采用不锈钢连接件。</w:t>
            </w:r>
          </w:p>
          <w:p w14:paraId="36F650F6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柜门：采用≥1.0mm厚镀锌钢板裁剪折弯后满焊点焊接，表面经环氧树脂喷涂处理，对开门式设计。</w:t>
            </w:r>
          </w:p>
          <w:p w14:paraId="6F844D4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4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拉手：人体工学设计，造型独特美观；</w:t>
            </w:r>
          </w:p>
          <w:p w14:paraId="6D15C53C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5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铰链：采用定位铰链或2mm不锈钢合页。</w:t>
            </w:r>
          </w:p>
          <w:p w14:paraId="6E0CEFC5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调整脚：采用ABS新料模具一体成型的承重型可调节地脚，螺丝SUS304不锈钢材质。</w:t>
            </w:r>
          </w:p>
        </w:tc>
        <w:tc>
          <w:tcPr>
            <w:tcW w:w="29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140BB91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F1603C5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个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706BD59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0C433153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0"/>
                <w:szCs w:val="24"/>
                <w:highlight w:val="none"/>
              </w:rPr>
            </w:pP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734177A6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</w:tr>
      <w:tr w14:paraId="78ACD4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7A57310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5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00B4939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仪器推车</w:t>
            </w:r>
          </w:p>
        </w:tc>
        <w:tc>
          <w:tcPr>
            <w:tcW w:w="11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87296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drawing>
                <wp:inline distT="0" distB="0" distL="114300" distR="114300">
                  <wp:extent cx="581025" cy="628650"/>
                  <wp:effectExtent l="0" t="0" r="9525" b="0"/>
                  <wp:docPr id="8" name="图片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5BDB779">
            <w:pPr>
              <w:numPr>
                <w:ilvl w:val="0"/>
                <w:numId w:val="1"/>
              </w:num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不锈钢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  <w:t>尺寸：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600*400*860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  <w:t>mm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，</w:t>
            </w:r>
          </w:p>
          <w:p w14:paraId="12485EB7">
            <w:pPr>
              <w:numPr>
                <w:ilvl w:val="0"/>
                <w:numId w:val="1"/>
              </w:num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仪器车应分为2层，层间距不小于300mm。</w:t>
            </w:r>
          </w:p>
          <w:p w14:paraId="2F7C7A9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3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val="en-US"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车架用直径不小于φ25mm、壁厚不小于1mm的不锈钢管制成，架高不低于800mm。</w:t>
            </w:r>
          </w:p>
          <w:p w14:paraId="3FE8CEC2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4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车架脚安装有不小于φ60mm、厚20mm转动灵活的万向轮，带制动装置。</w:t>
            </w:r>
          </w:p>
          <w:p w14:paraId="5F9B5078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5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车隔板为不薄于1mm的不锈钢板制成，四周安装有挡栏。</w:t>
            </w:r>
          </w:p>
          <w:p w14:paraId="5DF7252D">
            <w:pPr>
              <w:spacing w:beforeLines="0" w:afterLines="0"/>
              <w:jc w:val="lef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6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整车安装好后应载重100Kg，应运行平稳，不得变形、摇晃、松动。</w:t>
            </w:r>
          </w:p>
        </w:tc>
        <w:tc>
          <w:tcPr>
            <w:tcW w:w="29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6CA7C075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1</w:t>
            </w:r>
          </w:p>
        </w:tc>
        <w:tc>
          <w:tcPr>
            <w:tcW w:w="2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B59FB1C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个</w:t>
            </w: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1D9827E5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26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6CD9ABD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7B976B5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</w:tr>
      <w:tr w14:paraId="7B2BA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18B75B5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3C64CAC6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113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7EE61109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825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54DF3CB">
            <w:pPr>
              <w:spacing w:beforeLines="0" w:afterLines="0"/>
              <w:jc w:val="center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  <w:t>合计：</w:t>
            </w:r>
          </w:p>
        </w:tc>
        <w:tc>
          <w:tcPr>
            <w:tcW w:w="29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171C1D0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23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4C678E3B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22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5F0ED99C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26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 w14:paraId="244BAE78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  <w:tc>
          <w:tcPr>
            <w:tcW w:w="974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8646885">
            <w:pPr>
              <w:spacing w:beforeLines="0" w:afterLines="0"/>
              <w:jc w:val="right"/>
              <w:rPr>
                <w:rFonts w:hint="eastAsia" w:ascii="宋体" w:hAnsi="宋体"/>
                <w:color w:val="auto"/>
                <w:sz w:val="22"/>
                <w:szCs w:val="24"/>
                <w:highlight w:val="none"/>
              </w:rPr>
            </w:pPr>
          </w:p>
        </w:tc>
      </w:tr>
    </w:tbl>
    <w:p w14:paraId="09CC71C7">
      <w:bookmarkStart w:id="0" w:name="_GoBack"/>
      <w:bookmarkEnd w:id="0"/>
    </w:p>
    <w:sectPr>
      <w:pgSz w:w="24480" w:h="15839" w:orient="landscape"/>
      <w:pgMar w:top="1800" w:right="1440" w:bottom="1800" w:left="144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6ADDDB"/>
    <w:multiLevelType w:val="singleLevel"/>
    <w:tmpl w:val="256ADDD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B543956"/>
    <w:rsid w:val="0EB840B0"/>
    <w:rsid w:val="559262F3"/>
    <w:rsid w:val="588E3FD5"/>
    <w:rsid w:val="5B1B4B51"/>
    <w:rsid w:val="6B611E2D"/>
    <w:rsid w:val="7F68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1094</Words>
  <Characters>1264</Characters>
  <Lines>0</Lines>
  <Paragraphs>0</Paragraphs>
  <TotalTime>0</TotalTime>
  <ScaleCrop>false</ScaleCrop>
  <LinksUpToDate>false</LinksUpToDate>
  <CharactersWithSpaces>1265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2026-05-11T09:01:00Z</dcterms:created>
  <dc:creator>97372</dc:creator>
  <cp:lastModifiedBy>徐诗奕</cp:lastModifiedBy>
  <dcterms:modified xsi:type="dcterms:W3CDTF">2026-05-14T09:28:39Z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eyJoZGlkIjoiZjI2OTI2Y2JmYzNiMWEwYzVmNDE4YTMzZWJiZDM3ZWMiLCJ1c2VySWQiOiIxNDU1ODkxMDY1In0=</vt:lpwstr>
  </property>
  <property fmtid="{D5CDD505-2E9C-101B-9397-08002B2CF9AE}" pid="4" name="ICV">
    <vt:lpwstr>74B6CD884DC648F4B725C228561EEF45_13</vt:lpwstr>
  </property>
</Properties>
</file>