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43"/>
        <w:gridCol w:w="792"/>
        <w:gridCol w:w="907"/>
        <w:gridCol w:w="10670"/>
        <w:gridCol w:w="342"/>
        <w:gridCol w:w="342"/>
        <w:gridCol w:w="342"/>
        <w:gridCol w:w="343"/>
      </w:tblGrid>
      <w:tr w14:paraId="2479C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gridSpan w:val="8"/>
            <w:tcBorders>
              <w:top w:val="single" w:color="000000" w:sz="4" w:space="0"/>
              <w:left w:val="single" w:color="000000" w:sz="4" w:space="0"/>
              <w:bottom w:val="single" w:color="000000" w:sz="4" w:space="0"/>
              <w:right w:val="nil"/>
            </w:tcBorders>
            <w:shd w:val="clear" w:color="auto" w:fill="auto"/>
            <w:noWrap/>
            <w:vAlign w:val="center"/>
          </w:tcPr>
          <w:p w14:paraId="2F2B62D9">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bookmarkStart w:id="0" w:name="_GoBack"/>
            <w:r>
              <w:rPr>
                <w:rFonts w:hint="eastAsia" w:ascii="宋体" w:hAnsi="宋体" w:eastAsia="宋体" w:cs="宋体"/>
                <w:b/>
                <w:bCs/>
                <w:i w:val="0"/>
                <w:iCs w:val="0"/>
                <w:color w:val="auto"/>
                <w:kern w:val="0"/>
                <w:sz w:val="24"/>
                <w:szCs w:val="24"/>
                <w:u w:val="none"/>
                <w:lang w:val="en-US" w:eastAsia="zh-CN" w:bidi="ar"/>
              </w:rPr>
              <w:t>物理教具制作室</w:t>
            </w:r>
          </w:p>
        </w:tc>
      </w:tr>
      <w:tr w14:paraId="4BDB6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F916D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E448B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828020">
            <w:pPr>
              <w:jc w:val="center"/>
              <w:rPr>
                <w:rFonts w:hint="eastAsia" w:ascii="宋体" w:hAnsi="宋体" w:eastAsia="宋体" w:cs="宋体"/>
                <w:b/>
                <w:bCs/>
                <w:i w:val="0"/>
                <w:iCs w:val="0"/>
                <w:color w:val="auto"/>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20D9B6">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68D3F6">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AA3566">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DC9D96">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46C75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金额</w:t>
            </w:r>
          </w:p>
        </w:tc>
      </w:tr>
      <w:tr w14:paraId="09124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9B310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4AD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移动讲台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62C8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09600" cy="62865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609600" cy="6286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DEDCF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规格：1200*600*900mm  </w:t>
            </w:r>
            <w:r>
              <w:rPr>
                <w:rFonts w:hint="eastAsia" w:ascii="宋体" w:hAnsi="宋体" w:eastAsia="宋体" w:cs="宋体"/>
                <w:i w:val="0"/>
                <w:iCs w:val="0"/>
                <w:color w:val="auto"/>
                <w:kern w:val="0"/>
                <w:sz w:val="22"/>
                <w:szCs w:val="22"/>
                <w:u w:val="none"/>
                <w:lang w:val="en-US" w:eastAsia="zh-CN" w:bidi="ar"/>
              </w:rPr>
              <w:t xml:space="preserve">                                 </w:t>
            </w:r>
          </w:p>
          <w:p w14:paraId="553D715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1.钢木结构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w:t>
            </w:r>
            <w:r>
              <w:rPr>
                <w:rFonts w:hint="eastAsia" w:ascii="宋体" w:hAnsi="宋体" w:eastAsia="宋体" w:cs="宋体"/>
                <w:i w:val="0"/>
                <w:iCs w:val="0"/>
                <w:color w:val="auto"/>
                <w:kern w:val="0"/>
                <w:sz w:val="22"/>
                <w:szCs w:val="22"/>
                <w:u w:val="none"/>
                <w:lang w:val="en-US" w:eastAsia="zh-CN" w:bidi="ar"/>
              </w:rPr>
              <w:t>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钢木结构：主框架采用≥40*40mm矩形管焊接而成，表面经酸洗磷化、纯环氧树脂塑粉高温固化处理，平整光滑，不允许有喷涂层脱落、鼓泡、凹陷、压痕以及表面划伤、麻点、裂痕、崩角和刃口等，切割、钻孔和倒角应去毛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4.柜身：柜身为悬柜，基材为≥16mm厚E1级实验室专用三聚氰胺板制作，柜身可任意移出，便捷、灵活性强。可见截面均经过PVC封边;贴面和封边部件应严密、平整，不允许脱胶、鼓泡、</w:t>
            </w:r>
            <w:r>
              <w:rPr>
                <w:rFonts w:hint="eastAsia" w:ascii="宋体" w:hAnsi="宋体" w:eastAsia="宋体" w:cs="宋体"/>
                <w:i w:val="0"/>
                <w:iCs w:val="0"/>
                <w:color w:val="auto"/>
                <w:kern w:val="0"/>
                <w:sz w:val="22"/>
                <w:szCs w:val="22"/>
                <w:u w:val="none"/>
                <w:lang w:val="en-US" w:eastAsia="zh-CN" w:bidi="ar"/>
              </w:rPr>
              <w:t>凹陷、压痕以及表面划伤、麻点、裂痕、崩角和刃口，外表的圆角、倒棱应均匀一致；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5.正前方设置可移动置物架，放置教案和教具；</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6.桌脚：采用静音医用万向轮。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B0B5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D7A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8C4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708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08B3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0CD951">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63A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学生实验台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639A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81050" cy="371475"/>
                  <wp:effectExtent l="0" t="0" r="0" b="9525"/>
                  <wp:docPr id="1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IMG_257"/>
                          <pic:cNvPicPr>
                            <a:picLocks noChangeAspect="1"/>
                          </pic:cNvPicPr>
                        </pic:nvPicPr>
                        <pic:blipFill>
                          <a:blip r:embed="rId5"/>
                          <a:stretch>
                            <a:fillRect/>
                          </a:stretch>
                        </pic:blipFill>
                        <pic:spPr>
                          <a:xfrm>
                            <a:off x="0" y="0"/>
                            <a:ext cx="781050" cy="3714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D46F7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规格：3600*1500*780mm</w:t>
            </w:r>
            <w:r>
              <w:rPr>
                <w:rFonts w:hint="eastAsia" w:ascii="宋体" w:hAnsi="宋体" w:eastAsia="宋体" w:cs="宋体"/>
                <w:i w:val="0"/>
                <w:iCs w:val="0"/>
                <w:color w:val="auto"/>
                <w:kern w:val="0"/>
                <w:sz w:val="22"/>
                <w:szCs w:val="22"/>
                <w:u w:val="none"/>
                <w:lang w:val="en-US" w:eastAsia="zh-CN" w:bidi="ar"/>
              </w:rPr>
              <w:t xml:space="preserve">                                                                         1、全钢结构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w:t>
            </w:r>
            <w:r>
              <w:rPr>
                <w:rFonts w:hint="eastAsia" w:ascii="宋体" w:hAnsi="宋体" w:eastAsia="宋体" w:cs="宋体"/>
                <w:i w:val="0"/>
                <w:iCs w:val="0"/>
                <w:color w:val="auto"/>
                <w:kern w:val="0"/>
                <w:sz w:val="22"/>
                <w:szCs w:val="22"/>
                <w:u w:val="none"/>
                <w:lang w:val="en-US" w:eastAsia="zh-CN" w:bidi="ar"/>
              </w:rPr>
              <w:t>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w:t>
            </w:r>
            <w:r>
              <w:rPr>
                <w:rFonts w:hint="eastAsia" w:ascii="宋体" w:hAnsi="宋体" w:eastAsia="宋体" w:cs="宋体"/>
                <w:i w:val="0"/>
                <w:iCs w:val="0"/>
                <w:color w:val="auto"/>
                <w:kern w:val="0"/>
                <w:sz w:val="22"/>
                <w:szCs w:val="22"/>
                <w:u w:val="none"/>
                <w:lang w:val="en-US" w:eastAsia="zh-CN" w:bidi="ar"/>
              </w:rPr>
              <w:t>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C89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C36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0E9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935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5B75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D15C8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6EF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9053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38200" cy="333375"/>
                  <wp:effectExtent l="0" t="0" r="0" b="9525"/>
                  <wp:docPr id="1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descr="IMG_258"/>
                          <pic:cNvPicPr>
                            <a:picLocks noChangeAspect="1"/>
                          </pic:cNvPicPr>
                        </pic:nvPicPr>
                        <pic:blipFill>
                          <a:blip r:embed="rId6"/>
                          <a:stretch>
                            <a:fillRect/>
                          </a:stretch>
                        </pic:blipFill>
                        <pic:spPr>
                          <a:xfrm>
                            <a:off x="0" y="0"/>
                            <a:ext cx="838200" cy="3333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27D44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规格：3700*700*800mm                                                                        </w:t>
            </w:r>
          </w:p>
          <w:p w14:paraId="4BE1A7F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w:t>
            </w:r>
            <w:r>
              <w:rPr>
                <w:rFonts w:hint="eastAsia" w:ascii="宋体" w:hAnsi="宋体" w:eastAsia="宋体" w:cs="宋体"/>
                <w:i w:val="0"/>
                <w:iCs w:val="0"/>
                <w:color w:val="auto"/>
                <w:kern w:val="0"/>
                <w:sz w:val="22"/>
                <w:szCs w:val="22"/>
                <w:u w:val="none"/>
                <w:lang w:val="en-US" w:eastAsia="zh-CN" w:bidi="ar"/>
              </w:rPr>
              <w:t>：采用≥12.7mm厚双面膜耐腐蚀实芯理化板制作，四角倒R15圆角。耐酸、耐碱、耐高温，坚固耐用，防潮、无细孔、不膨胀、不龟裂、不变形、不导电、便于维护及具有良好的承重性能；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w:t>
            </w:r>
            <w:r>
              <w:rPr>
                <w:rFonts w:hint="eastAsia" w:ascii="宋体" w:hAnsi="宋体" w:eastAsia="宋体" w:cs="宋体"/>
                <w:i w:val="0"/>
                <w:iCs w:val="0"/>
                <w:color w:val="auto"/>
                <w:kern w:val="0"/>
                <w:sz w:val="22"/>
                <w:szCs w:val="22"/>
                <w:u w:val="none"/>
                <w:lang w:val="en-US" w:eastAsia="zh-CN" w:bidi="ar"/>
              </w:rPr>
              <w:t>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36E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2A4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854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6E3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5674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F5BF5E">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3EA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岛式插座</w:t>
            </w:r>
          </w:p>
        </w:tc>
        <w:tc>
          <w:tcPr>
            <w:tcW w:w="0" w:type="auto"/>
            <w:tcBorders>
              <w:top w:val="nil"/>
              <w:left w:val="nil"/>
              <w:bottom w:val="nil"/>
              <w:right w:val="nil"/>
            </w:tcBorders>
            <w:shd w:val="clear" w:color="auto" w:fill="auto"/>
            <w:noWrap/>
            <w:vAlign w:val="center"/>
          </w:tcPr>
          <w:p w14:paraId="3E7FA9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90575" cy="523875"/>
                  <wp:effectExtent l="0" t="0" r="9525" b="8890"/>
                  <wp:docPr id="1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descr="IMG_259"/>
                          <pic:cNvPicPr>
                            <a:picLocks noChangeAspect="1"/>
                          </pic:cNvPicPr>
                        </pic:nvPicPr>
                        <pic:blipFill>
                          <a:blip r:embed="rId7"/>
                          <a:stretch>
                            <a:fillRect/>
                          </a:stretch>
                        </pic:blipFill>
                        <pic:spPr>
                          <a:xfrm>
                            <a:off x="0" y="0"/>
                            <a:ext cx="790575" cy="5238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7EB58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1、钢制线盒，主框架采用裸板实际厚度</w:t>
            </w:r>
            <w:r>
              <w:rPr>
                <w:rFonts w:hint="eastAsia" w:ascii="宋体" w:hAnsi="宋体" w:eastAsia="宋体" w:cs="宋体"/>
                <w:i w:val="0"/>
                <w:iCs w:val="0"/>
                <w:color w:val="auto"/>
                <w:kern w:val="0"/>
                <w:sz w:val="22"/>
                <w:szCs w:val="22"/>
                <w:u w:val="none"/>
                <w:lang w:val="en-US" w:eastAsia="zh-CN" w:bidi="ar"/>
              </w:rPr>
              <w:t>大于1.0mm厚优质钢材产一级镀锌钢板经CNC机压成形、焊接制作，表面经磷化处理、环氧树脂静电粉末涂装处理。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 220V交流输出为新国标五孔插座，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088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8D3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556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B78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108F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B7B626">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6E4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24A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762000" cy="485775"/>
                  <wp:effectExtent l="0" t="0" r="0" b="9525"/>
                  <wp:docPr id="3"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IMG_260"/>
                          <pic:cNvPicPr>
                            <a:picLocks noChangeAspect="1"/>
                          </pic:cNvPicPr>
                        </pic:nvPicPr>
                        <pic:blipFill>
                          <a:blip r:embed="rId8"/>
                          <a:stretch>
                            <a:fillRect/>
                          </a:stretch>
                        </pic:blipFill>
                        <pic:spPr>
                          <a:xfrm>
                            <a:off x="0" y="0"/>
                            <a:ext cx="762000" cy="4857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39DE8">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采用实验室专用高密度PP一体化成型水槽，易清洁，耐腐蚀，且利于台面残水自然回流，美观实用；</w:t>
            </w:r>
          </w:p>
          <w:p w14:paraId="5323D7FA">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具耐酸碱、耐有机溶剂、耐紫外线等特点。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F46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157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F7E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F70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B16E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9F6FE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388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三联水嘴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C20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428625" cy="628650"/>
                  <wp:effectExtent l="0" t="0" r="9525" b="0"/>
                  <wp:docPr id="10"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IMG_261"/>
                          <pic:cNvPicPr>
                            <a:picLocks noChangeAspect="1"/>
                          </pic:cNvPicPr>
                        </pic:nvPicPr>
                        <pic:blipFill>
                          <a:blip r:embed="rId9"/>
                          <a:stretch>
                            <a:fillRect/>
                          </a:stretch>
                        </pic:blipFill>
                        <pic:spPr>
                          <a:xfrm>
                            <a:off x="0" y="0"/>
                            <a:ext cx="428625" cy="6286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16A1D7">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产品为独立控制的阀门和三个出水口，出水嘴设计为插皮管的尖嘴型。</w:t>
            </w:r>
          </w:p>
          <w:p w14:paraId="189992A4">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主体材料 ：阀体：采用铜棒热锻压制造；</w:t>
            </w:r>
            <w:r>
              <w:rPr>
                <w:rFonts w:hint="eastAsia" w:ascii="宋体" w:hAnsi="宋体" w:eastAsia="宋体" w:cs="宋体"/>
                <w:i w:val="0"/>
                <w:iCs w:val="0"/>
                <w:color w:val="auto"/>
                <w:kern w:val="0"/>
                <w:sz w:val="22"/>
                <w:szCs w:val="22"/>
                <w:u w:val="none"/>
                <w:lang w:val="en-US" w:eastAsia="zh-CN" w:bidi="ar"/>
              </w:rPr>
              <w:t>直管：采用≥Ø26*1.2 mm管径的铜管制造；臂管：采用≥Ø22*1.2mm管径的铜管制造；鹅颈弯管：采用≥ø19*1.0mm管径的铜管制造</w:t>
            </w:r>
            <w:r>
              <w:rPr>
                <w:rFonts w:hint="eastAsia" w:ascii="宋体" w:hAnsi="宋体" w:eastAsia="宋体" w:cs="宋体"/>
                <w:i w:val="0"/>
                <w:iCs w:val="0"/>
                <w:color w:val="auto"/>
                <w:kern w:val="0"/>
                <w:sz w:val="22"/>
                <w:szCs w:val="22"/>
                <w:u w:val="none"/>
                <w:lang w:val="en-US" w:eastAsia="zh-CN" w:bidi="ar"/>
              </w:rPr>
              <w:t>，可360°旋转；</w:t>
            </w:r>
          </w:p>
          <w:p w14:paraId="433FB8F4">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出水嘴：采用铜棒热锻压制造；涂层：环氧树脂涂层，耐腐蚀，耐热，防紫外线辐射；</w:t>
            </w:r>
          </w:p>
          <w:p w14:paraId="258B1527">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开关阀门：陶瓷阀芯，90°旋转，使用寿命开关不小于50万次；</w:t>
            </w:r>
          </w:p>
          <w:p w14:paraId="090815DD">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开关旋钮：高密度PP。</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559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D39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FE2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9EF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795F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D0F8D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CC1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2ED5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38200" cy="333375"/>
                  <wp:effectExtent l="0" t="0" r="0" b="9525"/>
                  <wp:docPr id="5"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IMG_262"/>
                          <pic:cNvPicPr>
                            <a:picLocks noChangeAspect="1"/>
                          </pic:cNvPicPr>
                        </pic:nvPicPr>
                        <pic:blipFill>
                          <a:blip r:embed="rId6"/>
                          <a:stretch>
                            <a:fillRect/>
                          </a:stretch>
                        </pic:blipFill>
                        <pic:spPr>
                          <a:xfrm>
                            <a:off x="0" y="0"/>
                            <a:ext cx="838200" cy="3333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4E0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规格：7000*750*800mm   </w:t>
            </w:r>
            <w:r>
              <w:rPr>
                <w:rFonts w:hint="eastAsia" w:ascii="宋体" w:hAnsi="宋体" w:eastAsia="宋体" w:cs="宋体"/>
                <w:i w:val="0"/>
                <w:iCs w:val="0"/>
                <w:color w:val="auto"/>
                <w:kern w:val="0"/>
                <w:sz w:val="22"/>
                <w:szCs w:val="22"/>
                <w:u w:val="none"/>
                <w:lang w:val="en-US" w:eastAsia="zh-CN" w:bidi="ar"/>
              </w:rPr>
              <w:t xml:space="preserve">                                                                    </w:t>
            </w:r>
          </w:p>
          <w:p w14:paraId="00A5043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w:t>
            </w:r>
            <w:r>
              <w:rPr>
                <w:rFonts w:hint="eastAsia" w:ascii="宋体" w:hAnsi="宋体" w:eastAsia="宋体" w:cs="宋体"/>
                <w:i w:val="0"/>
                <w:iCs w:val="0"/>
                <w:color w:val="auto"/>
                <w:kern w:val="0"/>
                <w:sz w:val="22"/>
                <w:szCs w:val="22"/>
                <w:u w:val="none"/>
                <w:lang w:val="en-US" w:eastAsia="zh-CN" w:bidi="ar"/>
              </w:rPr>
              <w:t>：采用≥12.7mm厚双面膜耐腐蚀实芯理化板制作，四角倒R15圆角。耐酸、耐碱、耐高温，坚固耐用，防潮、无细孔、不膨胀、不龟裂、不变形、不导电、便于维护及具有良好的承重性能；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w:t>
            </w:r>
            <w:r>
              <w:rPr>
                <w:rFonts w:hint="eastAsia" w:ascii="宋体" w:hAnsi="宋体" w:eastAsia="宋体" w:cs="宋体"/>
                <w:i w:val="0"/>
                <w:iCs w:val="0"/>
                <w:color w:val="auto"/>
                <w:kern w:val="0"/>
                <w:sz w:val="22"/>
                <w:szCs w:val="22"/>
                <w:u w:val="none"/>
                <w:lang w:val="en-US" w:eastAsia="zh-CN" w:bidi="ar"/>
              </w:rPr>
              <w:t>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80A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62D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3A4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1DF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CB47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7CCAE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A1C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岛式插座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CCF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90575" cy="523875"/>
                  <wp:effectExtent l="0" t="0" r="9525" b="8890"/>
                  <wp:docPr id="16"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descr="IMG_263"/>
                          <pic:cNvPicPr>
                            <a:picLocks noChangeAspect="1"/>
                          </pic:cNvPicPr>
                        </pic:nvPicPr>
                        <pic:blipFill>
                          <a:blip r:embed="rId7"/>
                          <a:stretch>
                            <a:fillRect/>
                          </a:stretch>
                        </pic:blipFill>
                        <pic:spPr>
                          <a:xfrm>
                            <a:off x="0" y="0"/>
                            <a:ext cx="790575" cy="5238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3F25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1、钢制线盒，主框架采用裸板实际</w:t>
            </w:r>
            <w:r>
              <w:rPr>
                <w:rFonts w:hint="eastAsia" w:ascii="宋体" w:hAnsi="宋体" w:eastAsia="宋体" w:cs="宋体"/>
                <w:i w:val="0"/>
                <w:iCs w:val="0"/>
                <w:color w:val="auto"/>
                <w:kern w:val="0"/>
                <w:sz w:val="22"/>
                <w:szCs w:val="22"/>
                <w:u w:val="none"/>
                <w:lang w:val="en-US" w:eastAsia="zh-CN" w:bidi="ar"/>
              </w:rPr>
              <w:t>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2"/>
                <w:szCs w:val="22"/>
                <w:u w:val="none"/>
                <w:lang w:val="en-US" w:eastAsia="zh-CN" w:bidi="ar"/>
              </w:rPr>
              <w:t>。</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 220V交流输出为新国标五孔插座。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277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D47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985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2FB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FA84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5561E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BB2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吊柜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5363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38200" cy="323850"/>
                  <wp:effectExtent l="0" t="0" r="0" b="0"/>
                  <wp:docPr id="8"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descr="IMG_264"/>
                          <pic:cNvPicPr>
                            <a:picLocks noChangeAspect="1"/>
                          </pic:cNvPicPr>
                        </pic:nvPicPr>
                        <pic:blipFill>
                          <a:blip r:embed="rId10"/>
                          <a:stretch>
                            <a:fillRect/>
                          </a:stretch>
                        </pic:blipFill>
                        <pic:spPr>
                          <a:xfrm>
                            <a:off x="0" y="0"/>
                            <a:ext cx="838200" cy="3238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756D0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规格：7000*300*600mm </w:t>
            </w:r>
            <w:r>
              <w:rPr>
                <w:rFonts w:hint="eastAsia" w:ascii="宋体" w:hAnsi="宋体" w:eastAsia="宋体" w:cs="宋体"/>
                <w:i w:val="0"/>
                <w:iCs w:val="0"/>
                <w:color w:val="auto"/>
                <w:kern w:val="0"/>
                <w:sz w:val="22"/>
                <w:szCs w:val="22"/>
                <w:u w:val="none"/>
                <w:lang w:val="en-US" w:eastAsia="zh-CN" w:bidi="ar"/>
              </w:rPr>
              <w:t xml:space="preserve">                                                                                   1、 柜体采用钢板裸板</w:t>
            </w:r>
            <w:r>
              <w:rPr>
                <w:rFonts w:hint="eastAsia" w:ascii="宋体" w:hAnsi="宋体" w:eastAsia="宋体" w:cs="宋体"/>
                <w:i w:val="0"/>
                <w:iCs w:val="0"/>
                <w:color w:val="auto"/>
                <w:kern w:val="0"/>
                <w:sz w:val="22"/>
                <w:szCs w:val="22"/>
                <w:u w:val="none"/>
                <w:lang w:val="en-US" w:eastAsia="zh-CN" w:bidi="ar"/>
              </w:rPr>
              <w:t>厚度大于1.0mm一级镀锌钢板冲折制</w:t>
            </w:r>
            <w:r>
              <w:rPr>
                <w:rFonts w:hint="eastAsia" w:ascii="宋体" w:hAnsi="宋体" w:eastAsia="宋体" w:cs="宋体"/>
                <w:i w:val="0"/>
                <w:iCs w:val="0"/>
                <w:color w:val="auto"/>
                <w:kern w:val="0"/>
                <w:sz w:val="22"/>
                <w:szCs w:val="22"/>
                <w:u w:val="none"/>
                <w:lang w:val="en-US" w:eastAsia="zh-CN" w:bidi="ar"/>
              </w:rPr>
              <w:t>作，采用自动化喷涂流水线喷涂喷，高温固化，附着力高，耐划，耐酸碱，美观耐用。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2、表面经磷化等防腐处理后再经环氧树脂静电粉末喷涂。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3、采用双开门型式，为玻璃开门（门框为整板开孔，双层门）。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4、配置一块钢制层板，层板高度可以上下调节，不锈钢弓形拉手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291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2A5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FCE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7CF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DC0E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CB86D4">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25390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仪器柜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74A8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371475" cy="628650"/>
                  <wp:effectExtent l="0" t="0" r="9525" b="0"/>
                  <wp:docPr id="2"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IMG_265"/>
                          <pic:cNvPicPr>
                            <a:picLocks noChangeAspect="1"/>
                          </pic:cNvPicPr>
                        </pic:nvPicPr>
                        <pic:blipFill>
                          <a:blip r:embed="rId11"/>
                          <a:stretch>
                            <a:fillRect/>
                          </a:stretch>
                        </pic:blipFill>
                        <pic:spPr>
                          <a:xfrm>
                            <a:off x="0" y="0"/>
                            <a:ext cx="371475" cy="6286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0B1475">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尺寸：1000*500*2000mm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全钢结构。</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1、框架</w:t>
            </w:r>
            <w:r>
              <w:rPr>
                <w:rFonts w:hint="eastAsia" w:ascii="宋体" w:hAnsi="宋体" w:eastAsia="宋体" w:cs="宋体"/>
                <w:i w:val="0"/>
                <w:iCs w:val="0"/>
                <w:color w:val="auto"/>
                <w:kern w:val="0"/>
                <w:sz w:val="24"/>
                <w:szCs w:val="24"/>
                <w:u w:val="none"/>
                <w:lang w:val="en-US" w:eastAsia="zh-CN" w:bidi="ar"/>
              </w:rPr>
              <w:t>：采用≥1.0mm厚钢板裁剪折弯后满焊点焊接，表面经环氧树脂喷涂处理，连接件采用不锈钢连接件。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2、柜体：侧板、背板采用采用≥1.0mm厚镀锌钢板裁剪折弯后满焊点焊接，表面经环氧树脂喷涂处理，连接件采用不锈钢连接件。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3、柜门：采用≥1.0mm厚镀锌钢板裁剪折弯后满焊点焊接，表面经环氧树脂喷涂处理，对开门式设计。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4、拉手：人体工学设计，造型独特美观；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5、铰链：采用定位铰链或2mm不锈钢合页。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6、调整脚：采用ABS新料模具一体成型的承重型可调节地脚，螺丝SUS304不锈钢材质。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B4D07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0C7A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67F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393" w:type="dxa"/>
            <w:tcBorders>
              <w:top w:val="single" w:color="000000" w:sz="4" w:space="0"/>
              <w:left w:val="single" w:color="000000" w:sz="4" w:space="0"/>
              <w:bottom w:val="single" w:color="000000" w:sz="4" w:space="0"/>
              <w:right w:val="nil"/>
            </w:tcBorders>
            <w:shd w:val="clear" w:color="auto" w:fill="auto"/>
            <w:vAlign w:val="center"/>
          </w:tcPr>
          <w:p w14:paraId="7B9C03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6CBE6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57B3C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CEB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实验椅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7F25D">
            <w:pP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982E6E">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尺寸：≥370x400x540mm，座高450mm</w:t>
            </w:r>
            <w:r>
              <w:rPr>
                <w:rFonts w:hint="eastAsia" w:ascii="宋体" w:hAnsi="宋体" w:eastAsia="宋体" w:cs="宋体"/>
                <w:i w:val="0"/>
                <w:iCs w:val="0"/>
                <w:color w:val="auto"/>
                <w:kern w:val="0"/>
                <w:sz w:val="22"/>
                <w:szCs w:val="22"/>
                <w:u w:val="none"/>
                <w:lang w:val="en-US" w:eastAsia="zh-CN" w:bidi="ar"/>
              </w:rPr>
              <w:t>；</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2、材质：高强度ABS与PBT混合材质+钢管。座面为双层结构，横向包裹腰围，纵向贴合脊柱。细微磨砂触感，亲肤细腻。外观时尚简约大气</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3、工艺：座面板采用高强度ABS新料与PBT新料混合一体注塑成型。</w:t>
            </w:r>
          </w:p>
          <w:p w14:paraId="1438AE7E">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4、椅腿钢管尺寸</w:t>
            </w:r>
            <w:r>
              <w:rPr>
                <w:rFonts w:hint="eastAsia" w:ascii="宋体" w:hAnsi="宋体" w:eastAsia="宋体" w:cs="宋体"/>
                <w:i w:val="0"/>
                <w:iCs w:val="0"/>
                <w:color w:val="auto"/>
                <w:kern w:val="0"/>
                <w:sz w:val="22"/>
                <w:szCs w:val="22"/>
                <w:u w:val="none"/>
                <w:lang w:val="en-US" w:eastAsia="zh-CN" w:bidi="ar"/>
              </w:rPr>
              <w:t>：钢管直径≥22mm，壁厚≥1.8mm，满</w:t>
            </w:r>
            <w:r>
              <w:rPr>
                <w:rFonts w:hint="eastAsia" w:ascii="宋体" w:hAnsi="宋体" w:eastAsia="宋体" w:cs="宋体"/>
                <w:i w:val="0"/>
                <w:iCs w:val="0"/>
                <w:color w:val="auto"/>
                <w:kern w:val="0"/>
                <w:sz w:val="22"/>
                <w:szCs w:val="22"/>
                <w:u w:val="none"/>
                <w:lang w:val="en-US" w:eastAsia="zh-CN" w:bidi="ar"/>
              </w:rPr>
              <w:t>焊焊接，表面采用高温粉体烤漆，耐腐蚀，不易生锈；5、脚垫采用PP纤维质塑胶一体成型，防滑、耐用、耐摩擦；坐凳下配有防滑垫，便于悬挂于桌面。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928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D2C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F8D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A63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B5B7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E2ACE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D6AB3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桌面三维扫描仪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FFB2D8">
            <w:pPr>
              <w:jc w:val="left"/>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50098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1、扫描方式及光源：非接触光栅式面扫描，白光LED</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2、输出数据是否可直接打印：无须借助第三方软件，直接输出完整STL模型，直接进行3D打印。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3、扫描模式：转台全自动、自由扫描。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4、扫描范围：</w:t>
            </w:r>
            <w:r>
              <w:rPr>
                <w:rFonts w:hint="eastAsia" w:ascii="宋体" w:hAnsi="宋体" w:eastAsia="宋体" w:cs="宋体"/>
                <w:i w:val="0"/>
                <w:iCs w:val="0"/>
                <w:color w:val="auto"/>
                <w:kern w:val="0"/>
                <w:sz w:val="22"/>
                <w:szCs w:val="22"/>
                <w:u w:val="none"/>
                <w:lang w:val="en-US" w:eastAsia="zh-CN" w:bidi="ar"/>
              </w:rPr>
              <w:t>转台全自动扫描222*222*210mm，自由扫描：740*740*740mm。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5、扫描速度：转台全自动扫描：≤2min；自由扫描：＜6s（单幅）。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6、拼接模式：转台自动拼接、标记点拼接、手动拼接、特征拼接。</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7、扫描精度：体积精度≤0.1mm。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8、相机：双目300万全彩相机。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9、输出格式：STL，ASC，OBJ，PLY，VTX，OFF、LXH。</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10、多接口智能转台：智能转台除了可以配合三维扫描仪进行全自动扫描，也可以通过软件单独控制转台，用于物品拍摄或是照片三维建模等研究。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11、彩色纹理：支持，24真彩。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12、一键3D打印：软件中设有一键打印按键，无需格式转换，通过快捷按钮将扫描STL数据直接导入分层软件内，进行分层处理，生成相对应机型的分层文件。（需提供相关设备软件界面截图厂家盖章）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13、推荐电脑配置：Windows7及以上，64位，Intel i5处理器及以上（或AMD同档CPU），内存2G及以上，一个3.0 USB接口，显卡支持OpenGL2.1及以上版本。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AB9D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F642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758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A7E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60A0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DE4D7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61DD4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教师大尺寸3D打印机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22CE82">
            <w:pPr>
              <w:jc w:val="left"/>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1CB8E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 </w:t>
            </w:r>
            <w:r>
              <w:rPr>
                <w:rFonts w:hint="eastAsia" w:ascii="宋体" w:hAnsi="宋体" w:eastAsia="宋体" w:cs="宋体"/>
                <w:i w:val="0"/>
                <w:iCs w:val="0"/>
                <w:color w:val="auto"/>
                <w:kern w:val="0"/>
                <w:sz w:val="22"/>
                <w:szCs w:val="22"/>
                <w:u w:val="none"/>
                <w:lang w:val="en-US" w:eastAsia="zh-CN" w:bidi="ar"/>
              </w:rPr>
              <w:t>成型体积：≥310*310*450mm;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 </w:t>
            </w:r>
            <w:r>
              <w:rPr>
                <w:rFonts w:hint="eastAsia" w:ascii="宋体" w:hAnsi="宋体" w:eastAsia="宋体" w:cs="宋体"/>
                <w:i w:val="0"/>
                <w:iCs w:val="0"/>
                <w:color w:val="auto"/>
                <w:kern w:val="0"/>
                <w:sz w:val="22"/>
                <w:szCs w:val="22"/>
                <w:u w:val="none"/>
                <w:lang w:val="en-US" w:eastAsia="zh-CN" w:bidi="ar"/>
              </w:rPr>
              <w:t>耗材直径：1.75mm；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 层分辨率：0.05-0.3mm；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 XY轴定位精度：≤0.0125mm，Z轴定位精度：≤0.0025mm；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 建议打印速度：30-80mm/s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 最快打印速度：300mm/s；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 整机尺寸:≥540*540*960mm；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 整机重量：≤70KG；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 喷嘴直径：0.4mm；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10、喷嘴结构：单喷嘴单进料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11、喷嘴最高温度：280℃；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12、喷嘴有防护装置，防止烫伤；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13、工作平台：热床加耐高温可拆卸玻璃平台，方便取模型；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14、工作平台温度：0-100℃；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15、支持材料：PLA/ABS/TPU/PHA/ PETG等；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16、运动结构：十字结构，近程送料，保证动力；</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17、全金属速换喷嘴，支持更高温度打印，提升材料兼容性；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18、耗材放置：隐藏式内置料架设计；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19、主控板：Cortex-M4内核（DSP+FPU)LXH；168MHz运行主频率；512Kb~1MbFlash+192KBSRAM，性能稳定、代码解析能力高；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20、人机交互：</w:t>
            </w:r>
            <w:r>
              <w:rPr>
                <w:rFonts w:hint="eastAsia" w:ascii="宋体" w:hAnsi="宋体" w:eastAsia="宋体" w:cs="宋体"/>
                <w:i w:val="0"/>
                <w:iCs w:val="0"/>
                <w:color w:val="auto"/>
                <w:kern w:val="0"/>
                <w:sz w:val="22"/>
                <w:szCs w:val="22"/>
                <w:u w:val="none"/>
                <w:lang w:val="en-US" w:eastAsia="zh-CN" w:bidi="ar"/>
              </w:rPr>
              <w:t>3.5寸触摸屏；全</w:t>
            </w:r>
            <w:r>
              <w:rPr>
                <w:rFonts w:hint="eastAsia" w:ascii="宋体" w:hAnsi="宋体" w:eastAsia="宋体" w:cs="宋体"/>
                <w:i w:val="0"/>
                <w:iCs w:val="0"/>
                <w:color w:val="auto"/>
                <w:kern w:val="0"/>
                <w:sz w:val="22"/>
                <w:szCs w:val="22"/>
                <w:u w:val="none"/>
                <w:lang w:val="en-US" w:eastAsia="zh-CN" w:bidi="ar"/>
              </w:rPr>
              <w:t>彩480*320分辨率；60Hz刷新率；支持多国语言；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21、连接方式： USB Port/U Disk；</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22、设备升级：U盘升级，无需电脑及数据线，轻松完成升级；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23、机器内置LED照明；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24、全封闭设计，防尘，稳定打印高温材料；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25、五面透明观察窗设计，三面可开启，顶门配备隐藏式把手，美观大气；</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26、设备底部配备万向轮，可实现360°旋转，同时具有刹车功能、可锁死，防滑、强力承重，方便固定，实现稳定打印；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27、断电续打，来电后可继续打印，有效提高打印成功率；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28、断料报警，缺料后机器发出报警，重新上料后继续打印；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29、中途换料，打印过程中如需更换材料，可进入“中途换丝”模式，该模式可保证轻松更换材料；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30、加热异常保护，智能监控，若发生加热异常，机器会自动停机，杜绝意外发生；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31、电源输入（AC）：100V-240V， 50-60Hz；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32、切片软件：自主研发的软件，同时兼容cura；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33、操作系统：MacOS，Windows，Linux；</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34、文件类型：STL,OBJ,Gcode,JPG,PNG；</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0C94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7FF2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CC5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31E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EE25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B54AF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7FC56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3D打印机耗材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B4314E">
            <w:pPr>
              <w:jc w:val="left"/>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E873F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1、PLA环保材料，易塑型、易保持造型，环保易降解，广泛应用于医疗、食品、教学等领域；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2、直径：1.75mm，净重：1kg，打印温度：190℃-210℃，拉升强度≧60MPa,弯曲模量≧60MPa，线径公差：±0.02mm；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3、光泽度、透明性、耐热性好；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4、无气泡，不易起翘，流动性好，打印效果好；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5、红、橙、黄、黑、天蓝、鲜粉、象牙白、苹果绿、浅紫、水绿等10色可选。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2F8B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2F68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卷</w:t>
            </w:r>
          </w:p>
        </w:tc>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B37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390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8E95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E2213E">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2B7F9E">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05D1D">
            <w:pPr>
              <w:jc w:val="center"/>
              <w:rPr>
                <w:rFonts w:hint="eastAsia" w:ascii="宋体" w:hAnsi="宋体" w:eastAsia="宋体" w:cs="宋体"/>
                <w:i w:val="0"/>
                <w:iCs w:val="0"/>
                <w:color w:val="auto"/>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7D7D82">
            <w:pPr>
              <w:keepNext w:val="0"/>
              <w:keepLines w:val="0"/>
              <w:widowControl/>
              <w:suppressLineNumbers w:val="0"/>
              <w:jc w:val="center"/>
              <w:textAlignment w:val="center"/>
              <w:rPr>
                <w:rFonts w:hint="eastAsia" w:ascii="宋体" w:hAnsi="宋体" w:eastAsia="宋体" w:cs="宋体"/>
                <w:i w:val="0"/>
                <w:iCs w:val="0"/>
                <w:color w:val="auto"/>
                <w:sz w:val="32"/>
                <w:szCs w:val="32"/>
                <w:u w:val="none"/>
              </w:rPr>
            </w:pPr>
            <w:r>
              <w:rPr>
                <w:rFonts w:hint="eastAsia" w:ascii="宋体" w:hAnsi="宋体" w:eastAsia="宋体" w:cs="宋体"/>
                <w:i w:val="0"/>
                <w:iCs w:val="0"/>
                <w:color w:val="auto"/>
                <w:kern w:val="0"/>
                <w:sz w:val="32"/>
                <w:szCs w:val="32"/>
                <w:u w:val="none"/>
                <w:lang w:val="en-US" w:eastAsia="zh-CN" w:bidi="ar"/>
              </w:rPr>
              <w:t>录播系统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83F3A0">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33B45B">
            <w:pPr>
              <w:jc w:val="center"/>
              <w:rPr>
                <w:rFonts w:hint="eastAsia" w:ascii="宋体" w:hAnsi="宋体" w:eastAsia="宋体" w:cs="宋体"/>
                <w:i w:val="0"/>
                <w:iCs w:val="0"/>
                <w:color w:val="auto"/>
                <w:sz w:val="20"/>
                <w:szCs w:val="20"/>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AC4BC">
            <w:pPr>
              <w:jc w:val="center"/>
              <w:rPr>
                <w:rFonts w:hint="eastAsia" w:ascii="宋体" w:hAnsi="宋体" w:eastAsia="宋体" w:cs="宋体"/>
                <w:i w:val="0"/>
                <w:iCs w:val="0"/>
                <w:color w:val="auto"/>
                <w:sz w:val="20"/>
                <w:szCs w:val="20"/>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67792">
            <w:pPr>
              <w:jc w:val="center"/>
              <w:rPr>
                <w:rFonts w:hint="eastAsia" w:ascii="宋体" w:hAnsi="宋体" w:eastAsia="宋体" w:cs="宋体"/>
                <w:i w:val="0"/>
                <w:iCs w:val="0"/>
                <w:color w:val="auto"/>
                <w:sz w:val="20"/>
                <w:szCs w:val="20"/>
                <w:u w:val="none"/>
              </w:rPr>
            </w:pPr>
          </w:p>
        </w:tc>
      </w:tr>
      <w:tr w14:paraId="1401F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796AE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8795B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常态化录播互动一体机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579F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76250" cy="533400"/>
                  <wp:effectExtent l="0" t="0" r="0" b="0"/>
                  <wp:docPr id="9"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descr="IMG_266"/>
                          <pic:cNvPicPr>
                            <a:picLocks noChangeAspect="1"/>
                          </pic:cNvPicPr>
                        </pic:nvPicPr>
                        <pic:blipFill>
                          <a:blip r:embed="rId12"/>
                          <a:stretch>
                            <a:fillRect/>
                          </a:stretch>
                        </pic:blipFill>
                        <pic:spPr>
                          <a:xfrm>
                            <a:off x="0" y="0"/>
                            <a:ext cx="476250" cy="53340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2EB3D625">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1、要求录播主机采用一体化嵌入式硬件设计架构，支持壁挂式安装；内置国产化八核处理器、Linux系统、≥8GB内存，≥1T硬盘。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5、要求支持≥2路HDMI输入接口，支持≥3路HDMI输出接口，≥1路输出本地画面，≥1路输出合成画面，≥1路HDMI自定义输出视频源和分辨率。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6、要求支持≥1路线性输入，≥1路3.5mm音频输入，≥1路线性输出，≥1路3.5mm音频输出。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7、要求支持≥2路RS232控制接口。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8、要求支持≥1路TYPE-C接口，具备≥3路USB3.0接口，支持连接鼠标、键盘进行导播控制以及主机连接U盘进行课程视频的录制、下载，支持外接光驱刻录光盘，拷贝本地视频至光驱刻录。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9、要求录播主机内置不低于2个5W的扬声器，用于播放本地视频声音。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11、视频编码：要求支持H.265和H.264两种视频编码协议，实现更高效率和更好质量的编码技术，支持4K分辨率（3840*2160）视频的编码和录制。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12、要求支持IPV4、IPV6链路地址、IPV6外网地址三个网络地址配置，支持启用DHCP自动获取IP地址。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13、为保证具有更好的散热效果，主机需内置散热风扇，可自定义主机风扇转速。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D53A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5C9B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2E9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195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D899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8BBBA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6A4E4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常态化录播系统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AF9F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19150" cy="485775"/>
                  <wp:effectExtent l="0" t="0" r="0" b="9525"/>
                  <wp:docPr id="14"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descr="IMG_267"/>
                          <pic:cNvPicPr>
                            <a:picLocks noChangeAspect="1"/>
                          </pic:cNvPicPr>
                        </pic:nvPicPr>
                        <pic:blipFill>
                          <a:blip r:embed="rId13"/>
                          <a:stretch>
                            <a:fillRect/>
                          </a:stretch>
                        </pic:blipFill>
                        <pic:spPr>
                          <a:xfrm>
                            <a:off x="0" y="0"/>
                            <a:ext cx="819150" cy="4857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12D68098">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1、系统支持账号密码登录，支持电影模式、资源模式等录制模式，支持≥1路电影模式加≥6路资源备份，可同时录制合成画面、教师全景、教师特写、学生全景、学生特写、板书画面、电脑画面。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2、录制格式至少支持MP4/FLV/TS，录制分辨率支持3840*2160、1920*1080等，支持录制帧率设定，可选择25fps/30fps，码流支持1000-20000kbps之间手动设置。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3、支持实时显示录播主机CPU的使用率，硬盘使用情况，不少于6路预监画面，可自定义通道预监画面名称，可同步显示对应摄像机的电量，具有自动息屏功能，可选择息屏时间。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5、支持添加字幕，支持包括系统时间在内的九种预设字幕的设置，其中系统时间支持自动校准。可直接通过拖拽实现自定义字幕显示位置。支持设置≥9种字体大小、≥8种字体颜色、≥8种字体背景颜色选择。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★6、系统界面自带虚拟软键盘，无需外接USB键盘，可输入中文、英文、数字、特殊符号。(投标时须提供具有CNAS标识的检测报告复印件及报告编号在全国认证认可信息公共服务平台的查询截图并加盖制造商公章)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7、支持导播模式设置：至少包括手动、半自动、全自动模式，具有自动轮巡导播模式，可自定义轮巡画面和间隔时长。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8、需支持会议导播模式，开启会议模式后，系统根据会议麦克风发言自动切换视频画面预置位。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10、需支持自定义布局方式，支持多个视频图层自由叠加组合，自定义布局时可随意拖拉画面窗口，更改布局背景和边框颜色。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11、支持≥4种片头和≥4种片尾的添加，可以设置插入片头片尾的时间，支持jpg、png格式。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12、台标支持≥4个固定位置，分别为左上、右上、左下、右下，支持手动拖拽移动台标，实现界面任意位置的台标设置。支持设定图片台标，支持jpg、png格式。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13、支持上滑、下滑、左滑、右滑等多种切换特效，支持自定义选择≥8种特效切换速度。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14、系统支持摄像机云台控制，可以对摄像机进行变焦、上下左右位置调整以及≥8个预置位的设置，整个过程支持手指触控操作。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15、系统可以进行音量设置，可以采用手指拖动方式控制设备输入输出的音量大小。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★16、支持对屏幕亮度进行设置，采用手指拖动方式控制屏幕的亮度。(投标时须提供具有CNAS标识的检测报告复印件及报告编号在全国认证认可信息公共服务平台的查询截图并加盖制造商公章)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17、系统需支持录制倒计时和循环记录功能，在硬盘存储空间为0时，仍可进行录制，将最早录制的视频文件删除，支持录制到U盘。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18、所录制的视频文件既可存储在本地硬盘，也支持通过FTP上传至平台，同时支持用户随时通过录播主机点播回放视频，并可使用移动磁盘或硬盘拷贝下载。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19、需支持本地文件重命名，具有视频文件回收站功能，保存至少7天后自动删除。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22、系统支持RTMP直播推流，推送的直播流可选择不同视频源，可选画面≥4个，可同时开启平台直播和三方推流直播。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23、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24、至少支持智能抠像和键显色两种抠像模式；智能抠像可用于无幕布场景使用，键显色模式支持专业蓝/绿箱或幕布环境下抠像，用户可根据环境灵活选择。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需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26、需支持自定义抠像区域，支持在主画面（播出画面）使用手指圈出抠像区域的方式进行抠像区域的选择，选定后的抠像区域，可通过手指拖拽调整抠像区域位置和大小；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27、系统应具有抠像画面合成功能，内置≥6种常用的画面布局样式，用户可根据需求自行设定≥4种画面布局样式；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28、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29、行为分析可选择是否进行举手、趴桌、站立等行为数据展示，可选择学生全景相机位置，语音识别需支持区分角色，自动成生行为分析报告，报告可自动下载至本地文件夹中。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内置互动系统，需支持标准SIP和H.323互动协议，支持互动列表，列表中可以显示所有与会者的信息；支持互动画面布局的显示，布局支持单分屏，双分屏，三分屏，四分屏显示。互动界面支持双流、一键静音、全屏、导播设置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31、进入互动系统时可支持查看永久课历史记录，可输入房间号快速加入远程互动，并显示对应的课程信息，包括时长、主讲人、房间名称、房间号、丢包率、网络延时等。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32、创建房间时支持对主题、主讲人、开始日期、开始时间和结束时间、验证方式的设置，其中验证方式支持公开和加密的选择。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33、需支持对每个互动房间自动分配短号，可以通过短号直接实现多个设备间的互动，支持房间加密。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34、授课预监：授课过程中，录播主机屏幕将实时显示授课教室和参与互动的听课教室画面，用户可实时查看授课教室的拍摄效果，及互动教室的听课状态。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35、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36、系统至少支持查看软件版本，设备型号，硬件版本，设备编号，需支持中英文版本切换，支持本地硬盘格式化，系统可选择在线更新或本地更新，导出调试日志，具有一键恢复出厂设置。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6C78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B933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6A9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769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B3B5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58F2D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CAE3E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教师双目摄像机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911F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38200" cy="409575"/>
                  <wp:effectExtent l="0" t="0" r="0" b="0"/>
                  <wp:docPr id="4"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descr="IMG_268"/>
                          <pic:cNvPicPr>
                            <a:picLocks noChangeAspect="1"/>
                          </pic:cNvPicPr>
                        </pic:nvPicPr>
                        <pic:blipFill>
                          <a:blip r:embed="rId14"/>
                          <a:stretch>
                            <a:fillRect/>
                          </a:stretch>
                        </pic:blipFill>
                        <pic:spPr>
                          <a:xfrm>
                            <a:off x="0" y="0"/>
                            <a:ext cx="838200" cy="4095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BCBE0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1、采用全景/特写双镜头设计，传感器</w:t>
            </w:r>
            <w:r>
              <w:rPr>
                <w:rFonts w:hint="eastAsia" w:ascii="宋体" w:hAnsi="宋体" w:eastAsia="宋体" w:cs="宋体"/>
                <w:i w:val="0"/>
                <w:iCs w:val="0"/>
                <w:color w:val="auto"/>
                <w:kern w:val="0"/>
                <w:sz w:val="22"/>
                <w:szCs w:val="22"/>
                <w:u w:val="none"/>
                <w:lang w:val="en-US" w:eastAsia="zh-CN" w:bidi="ar"/>
              </w:rPr>
              <w:t>：1/2.7英寸CMOS，特写镜头800万像素，全景镜头400万像素。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2、教师特写镜头水平视场角26°。全景镜头水平视场角43°。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98D5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D9DE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107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535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60A4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87DE3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58F0A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学生双目摄像机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217F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28675" cy="428625"/>
                  <wp:effectExtent l="0" t="0" r="9525" b="8890"/>
                  <wp:docPr id="6"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IMG_269"/>
                          <pic:cNvPicPr>
                            <a:picLocks noChangeAspect="1"/>
                          </pic:cNvPicPr>
                        </pic:nvPicPr>
                        <pic:blipFill>
                          <a:blip r:embed="rId15"/>
                          <a:stretch>
                            <a:fillRect/>
                          </a:stretch>
                        </pic:blipFill>
                        <pic:spPr>
                          <a:xfrm>
                            <a:off x="0" y="0"/>
                            <a:ext cx="828675" cy="4286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5CDE8B">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采用全景/特写双镜头设计，传感器：</w:t>
            </w:r>
            <w:r>
              <w:rPr>
                <w:rFonts w:hint="eastAsia" w:ascii="宋体" w:hAnsi="宋体" w:eastAsia="宋体" w:cs="宋体"/>
                <w:i w:val="0"/>
                <w:iCs w:val="0"/>
                <w:color w:val="auto"/>
                <w:kern w:val="0"/>
                <w:sz w:val="22"/>
                <w:szCs w:val="22"/>
                <w:u w:val="none"/>
                <w:lang w:val="en-US" w:eastAsia="zh-CN" w:bidi="ar"/>
              </w:rPr>
              <w:t>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2、学生特写镜头水平视场角43°。全景镜头水平视场角110°。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p>
          <w:p w14:paraId="5400C38D">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p>
          <w:p w14:paraId="066CA3F5">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p>
          <w:p w14:paraId="57F52663">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61AB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B8A9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333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41B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41C4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708CE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E153A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指向拾音话筒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5131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90550" cy="514350"/>
                  <wp:effectExtent l="0" t="0" r="0" b="0"/>
                  <wp:docPr id="7"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5" descr="IMG_270"/>
                          <pic:cNvPicPr>
                            <a:picLocks noChangeAspect="1"/>
                          </pic:cNvPicPr>
                        </pic:nvPicPr>
                        <pic:blipFill>
                          <a:blip r:embed="rId16"/>
                          <a:stretch>
                            <a:fillRect/>
                          </a:stretch>
                        </pic:blipFill>
                        <pic:spPr>
                          <a:xfrm>
                            <a:off x="0" y="0"/>
                            <a:ext cx="590550" cy="5143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58E99014">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1、类型：电容式麦克风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2、指向性：心型指向性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3、频率响应：20Hz~20KHz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4、灵敏度：12mV/Pa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5、阻抗：150Ω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6、负载阻抗：1kΩ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7、信噪比：65dB,1kHz at 1Pa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8、最大耐声压级（THD&lt;0.5%）：110dB SPL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9、电流耗量：3mA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10、连接方式：Type XLR-3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8BC7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1239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9A5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81A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0C45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9A0BE1">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DC89A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交换机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0C7F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38200" cy="180975"/>
                  <wp:effectExtent l="0" t="0" r="0" b="6985"/>
                  <wp:docPr id="12"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6" descr="IMG_271"/>
                          <pic:cNvPicPr>
                            <a:picLocks noChangeAspect="1"/>
                          </pic:cNvPicPr>
                        </pic:nvPicPr>
                        <pic:blipFill>
                          <a:blip r:embed="rId17"/>
                          <a:stretch>
                            <a:fillRect/>
                          </a:stretch>
                        </pic:blipFill>
                        <pic:spPr>
                          <a:xfrm>
                            <a:off x="0" y="0"/>
                            <a:ext cx="838200" cy="1809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DF362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1、接口：24口千兆+2千兆光口。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2、可靠性：企业级防雷电路，内置专业高耐压电源。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3、供电：支持POE+供电370W，单端口＞30W.</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3C34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53D6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FEB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60D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8539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81BEE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C03DC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系统集成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EA23EB">
            <w:pPr>
              <w:jc w:val="left"/>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4150C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1、包含设备的安装、调试、测试及所有线缆辅材、插线板、分配器等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D398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248D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967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77D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7D82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CEEDFE">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1C16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环境营造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E23C04">
            <w:pPr>
              <w:jc w:val="center"/>
              <w:rPr>
                <w:rFonts w:hint="eastAsia" w:ascii="宋体" w:hAnsi="宋体" w:eastAsia="宋体" w:cs="宋体"/>
                <w:i w:val="0"/>
                <w:iCs w:val="0"/>
                <w:color w:val="auto"/>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36146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2"/>
                <w:szCs w:val="22"/>
                <w:u w:val="none"/>
                <w:lang w:val="en-US" w:eastAsia="zh-CN" w:bidi="ar"/>
              </w:rPr>
              <w:t>1、定制,学科氛围的文化建设，包含符合学科教室文化的知识窗帘、亚克力、KT板展板、挂画等设计出效果图、制作、安装等。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6996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E58B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013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497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04385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05C8B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BB6D8">
            <w:pP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3489E">
            <w:pP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14:paraId="640F4A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88FD3">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FD2D9">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CFAE3">
            <w:pPr>
              <w:jc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7AA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bookmarkEnd w:id="0"/>
    </w:tbl>
    <w:p w14:paraId="0FBB9A60">
      <w:r>
        <w:drawing>
          <wp:inline distT="0" distB="0" distL="114300" distR="114300">
            <wp:extent cx="6106795" cy="4347210"/>
            <wp:effectExtent l="0" t="0" r="8255" b="1524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18"/>
                    <a:stretch>
                      <a:fillRect/>
                    </a:stretch>
                  </pic:blipFill>
                  <pic:spPr>
                    <a:xfrm>
                      <a:off x="0" y="0"/>
                      <a:ext cx="6106795" cy="4347210"/>
                    </a:xfrm>
                    <a:prstGeom prst="rect">
                      <a:avLst/>
                    </a:prstGeom>
                    <a:noFill/>
                    <a:ln w="9525">
                      <a:noFill/>
                    </a:ln>
                  </pic:spPr>
                </pic:pic>
              </a:graphicData>
            </a:graphic>
          </wp:inline>
        </w:drawing>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0543"/>
    <w:multiLevelType w:val="singleLevel"/>
    <w:tmpl w:val="AFBC0543"/>
    <w:lvl w:ilvl="0" w:tentative="0">
      <w:start w:val="1"/>
      <w:numFmt w:val="decimal"/>
      <w:suff w:val="nothing"/>
      <w:lvlText w:val="%1、"/>
      <w:lvlJc w:val="left"/>
    </w:lvl>
  </w:abstractNum>
  <w:abstractNum w:abstractNumId="1">
    <w:nsid w:val="028307E4"/>
    <w:multiLevelType w:val="singleLevel"/>
    <w:tmpl w:val="028307E4"/>
    <w:lvl w:ilvl="0" w:tentative="0">
      <w:start w:val="1"/>
      <w:numFmt w:val="decimal"/>
      <w:suff w:val="nothing"/>
      <w:lvlText w:val="%1、"/>
      <w:lvlJc w:val="left"/>
    </w:lvl>
  </w:abstractNum>
  <w:abstractNum w:abstractNumId="2">
    <w:nsid w:val="0572A7FA"/>
    <w:multiLevelType w:val="singleLevel"/>
    <w:tmpl w:val="0572A7FA"/>
    <w:lvl w:ilvl="0" w:tentative="0">
      <w:start w:val="1"/>
      <w:numFmt w:val="decimal"/>
      <w:suff w:val="nothing"/>
      <w:lvlText w:val="%1、"/>
      <w:lvlJc w:val="left"/>
    </w:lvl>
  </w:abstractNum>
  <w:abstractNum w:abstractNumId="3">
    <w:nsid w:val="43D58533"/>
    <w:multiLevelType w:val="singleLevel"/>
    <w:tmpl w:val="43D58533"/>
    <w:lvl w:ilvl="0" w:tentative="0">
      <w:start w:val="10"/>
      <w:numFmt w:val="decimal"/>
      <w:suff w:val="nothing"/>
      <w:lvlText w:val="%1、"/>
      <w:lvlJc w:val="left"/>
    </w:lvl>
  </w:abstractNum>
  <w:abstractNum w:abstractNumId="4">
    <w:nsid w:val="4879741A"/>
    <w:multiLevelType w:val="singleLevel"/>
    <w:tmpl w:val="4879741A"/>
    <w:lvl w:ilvl="0" w:tentative="0">
      <w:start w:val="1"/>
      <w:numFmt w:val="decimal"/>
      <w:suff w:val="nothing"/>
      <w:lvlText w:val="%1、"/>
      <w:lvlJc w:val="left"/>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E6B60"/>
    <w:rsid w:val="0E64390D"/>
    <w:rsid w:val="355E6063"/>
    <w:rsid w:val="41587249"/>
    <w:rsid w:val="45F86368"/>
    <w:rsid w:val="661C4275"/>
    <w:rsid w:val="70330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9259</Words>
  <Characters>10580</Characters>
  <Lines>0</Lines>
  <Paragraphs>0</Paragraphs>
  <TotalTime>9</TotalTime>
  <ScaleCrop>false</ScaleCrop>
  <LinksUpToDate>false</LinksUpToDate>
  <CharactersWithSpaces>10969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2026-05-12T01:19:00Z</dcterms:created>
  <dc:creator>97372</dc:creator>
  <cp:lastModifiedBy>徐诗奕</cp:lastModifiedBy>
  <dcterms:modified xsi:type="dcterms:W3CDTF">2026-05-14T06:10:13Z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eyJoZGlkIjoiZjI2OTI2Y2JmYzNiMWEwYzVmNDE4YTMzZWJiZDM3ZWMiLCJ1c2VySWQiOiIxNDU1ODkxMDY1In0=</vt:lpwstr>
  </property>
  <property fmtid="{D5CDD505-2E9C-101B-9397-08002B2CF9AE}" pid="4" name="ICV">
    <vt:lpwstr>CC572DCEC2874BA0B251D176D909C18B_13</vt:lpwstr>
  </property>
</Properties>
</file>